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FC08D" w14:textId="1B3A16B1" w:rsidR="004B7D77" w:rsidRPr="007B378C" w:rsidRDefault="004B7D77" w:rsidP="004B7D77">
      <w:pPr>
        <w:tabs>
          <w:tab w:val="center" w:pos="4536"/>
          <w:tab w:val="right" w:pos="7938"/>
          <w:tab w:val="right" w:pos="9639"/>
        </w:tabs>
        <w:ind w:right="2"/>
        <w:rPr>
          <w:b/>
          <w:bCs/>
          <w:sz w:val="28"/>
        </w:rPr>
      </w:pPr>
      <w:r w:rsidRPr="005A0AA2">
        <w:rPr>
          <w:b/>
          <w:bCs/>
          <w:sz w:val="28"/>
        </w:rPr>
        <w:t>3GPP TSG RAN WG1 #11</w:t>
      </w:r>
      <w:r>
        <w:rPr>
          <w:b/>
          <w:bCs/>
          <w:sz w:val="28"/>
        </w:rPr>
        <w:t>4</w:t>
      </w:r>
      <w:r w:rsidRPr="005A0AA2">
        <w:rPr>
          <w:b/>
          <w:bCs/>
          <w:sz w:val="28"/>
        </w:rPr>
        <w:tab/>
      </w:r>
      <w:r w:rsidRPr="005A0AA2">
        <w:rPr>
          <w:b/>
          <w:bCs/>
          <w:sz w:val="28"/>
        </w:rPr>
        <w:tab/>
      </w:r>
      <w:r w:rsidRPr="005A0AA2">
        <w:rPr>
          <w:b/>
          <w:bCs/>
          <w:sz w:val="28"/>
        </w:rPr>
        <w:tab/>
      </w:r>
      <w:r w:rsidRPr="00F96F56">
        <w:rPr>
          <w:b/>
          <w:bCs/>
          <w:sz w:val="28"/>
        </w:rPr>
        <w:t>R1-230</w:t>
      </w:r>
      <w:r w:rsidR="00F96F56" w:rsidRPr="00F96F56">
        <w:rPr>
          <w:b/>
          <w:bCs/>
          <w:sz w:val="28"/>
        </w:rPr>
        <w:t>7279</w:t>
      </w:r>
    </w:p>
    <w:p w14:paraId="78EAC03B" w14:textId="77777777" w:rsidR="004B7D77" w:rsidRPr="007B378C" w:rsidRDefault="004B7D77" w:rsidP="004B7D77">
      <w:pPr>
        <w:tabs>
          <w:tab w:val="center" w:pos="4536"/>
          <w:tab w:val="right" w:pos="9072"/>
        </w:tabs>
        <w:rPr>
          <w:rFonts w:eastAsia="MS Mincho"/>
          <w:b/>
          <w:bCs/>
          <w:sz w:val="28"/>
          <w:lang w:eastAsia="ja-JP"/>
        </w:rPr>
      </w:pPr>
      <w:r>
        <w:rPr>
          <w:rFonts w:eastAsia="MS Mincho"/>
          <w:b/>
          <w:bCs/>
          <w:sz w:val="28"/>
          <w:lang w:eastAsia="ja-JP"/>
        </w:rPr>
        <w:t>Toulouse, France, August</w:t>
      </w:r>
      <w:r w:rsidRPr="007B378C">
        <w:rPr>
          <w:rFonts w:eastAsia="MS Mincho"/>
          <w:b/>
          <w:bCs/>
          <w:sz w:val="28"/>
          <w:lang w:eastAsia="ja-JP"/>
        </w:rPr>
        <w:t xml:space="preserve"> </w:t>
      </w:r>
      <w:r>
        <w:rPr>
          <w:rFonts w:eastAsia="MS Mincho"/>
          <w:b/>
          <w:bCs/>
          <w:sz w:val="28"/>
          <w:lang w:eastAsia="ja-JP"/>
        </w:rPr>
        <w:t>21</w:t>
      </w:r>
      <w:r w:rsidRPr="000513CF">
        <w:rPr>
          <w:rFonts w:eastAsia="MS Mincho"/>
          <w:b/>
          <w:bCs/>
          <w:sz w:val="28"/>
          <w:vertAlign w:val="superscript"/>
          <w:lang w:eastAsia="ja-JP"/>
        </w:rPr>
        <w:t>st</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August</w:t>
      </w:r>
      <w:r w:rsidRPr="007B378C">
        <w:rPr>
          <w:rFonts w:eastAsia="MS Mincho"/>
          <w:b/>
          <w:bCs/>
          <w:sz w:val="28"/>
          <w:lang w:eastAsia="ja-JP"/>
        </w:rPr>
        <w:t xml:space="preserve"> 2</w:t>
      </w:r>
      <w:r>
        <w:rPr>
          <w:rFonts w:eastAsia="MS Mincho"/>
          <w:b/>
          <w:bCs/>
          <w:sz w:val="28"/>
          <w:lang w:eastAsia="ja-JP"/>
        </w:rPr>
        <w:t>5</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A63395">
      <w:pPr>
        <w:pStyle w:val="3GPPHeader"/>
        <w:jc w:val="both"/>
      </w:pPr>
      <w:r>
        <w:t xml:space="preserve"> </w:t>
      </w:r>
    </w:p>
    <w:p w14:paraId="5FB7E722" w14:textId="00D6172C" w:rsidR="00E90E49" w:rsidRPr="00CE30E7" w:rsidRDefault="00E90E49" w:rsidP="00A63395">
      <w:pPr>
        <w:pStyle w:val="3GPPHeader"/>
        <w:jc w:val="both"/>
      </w:pPr>
      <w:r w:rsidRPr="00CE30E7">
        <w:t>Agenda Item:</w:t>
      </w:r>
      <w:r w:rsidRPr="00CE30E7">
        <w:tab/>
      </w:r>
      <w:r w:rsidR="00FA72BF">
        <w:t>9.4.</w:t>
      </w:r>
      <w:r w:rsidR="00B043B9">
        <w:t>2</w:t>
      </w:r>
    </w:p>
    <w:p w14:paraId="2D2AF385" w14:textId="5863517E" w:rsidR="00E90E49" w:rsidRPr="00CE30E7" w:rsidRDefault="003D3C45" w:rsidP="00A63395">
      <w:pPr>
        <w:pStyle w:val="3GPPHeader"/>
        <w:jc w:val="both"/>
      </w:pPr>
      <w:r w:rsidRPr="00CE30E7">
        <w:t>Source:</w:t>
      </w:r>
      <w:r w:rsidR="00E90E49" w:rsidRPr="00CE30E7">
        <w:tab/>
      </w:r>
      <w:r w:rsidR="00F12DE8" w:rsidRPr="00CE30E7">
        <w:t>Apple</w:t>
      </w:r>
    </w:p>
    <w:p w14:paraId="64D45340" w14:textId="14393890" w:rsidR="00531215" w:rsidRPr="00CE30E7" w:rsidRDefault="003D3C45" w:rsidP="00A63395">
      <w:pPr>
        <w:pStyle w:val="3GPPHeader"/>
        <w:ind w:left="1700" w:hanging="1700"/>
        <w:jc w:val="both"/>
      </w:pPr>
      <w:r w:rsidRPr="00CE30E7">
        <w:t>Title:</w:t>
      </w:r>
      <w:r w:rsidR="00E90E49" w:rsidRPr="00CE30E7">
        <w:tab/>
      </w:r>
      <w:r w:rsidR="0057222B">
        <w:t xml:space="preserve">On </w:t>
      </w:r>
      <w:r w:rsidR="00E52342">
        <w:t>Higher Layer Signaling Related to Co-channel Coexistence</w:t>
      </w:r>
    </w:p>
    <w:p w14:paraId="4C4FA8C4" w14:textId="77777777" w:rsidR="00E90E49" w:rsidRPr="00CE30E7" w:rsidRDefault="00D52012" w:rsidP="00A63395">
      <w:pPr>
        <w:pStyle w:val="3GPPHeader"/>
        <w:jc w:val="both"/>
      </w:pPr>
      <w:r w:rsidRPr="00CE30E7">
        <w:t>Document for:</w:t>
      </w:r>
      <w:r w:rsidRPr="00CE30E7">
        <w:tab/>
        <w:t>Discussion/</w:t>
      </w:r>
      <w:r w:rsidR="00E90E49" w:rsidRPr="00CE30E7">
        <w:t>Decision</w:t>
      </w:r>
    </w:p>
    <w:p w14:paraId="3E96BFCD" w14:textId="3D8CFDE4" w:rsidR="00342E02" w:rsidRDefault="00E90E49" w:rsidP="00A63395">
      <w:pPr>
        <w:pStyle w:val="Heading1"/>
        <w:jc w:val="both"/>
      </w:pPr>
      <w:r w:rsidRPr="00A6576F">
        <w:t>Introduction</w:t>
      </w:r>
    </w:p>
    <w:p w14:paraId="42D1D2C5" w14:textId="77777777" w:rsidR="00175471" w:rsidRDefault="00175471" w:rsidP="00175471">
      <w:pPr>
        <w:jc w:val="both"/>
      </w:pPr>
      <w:r>
        <w:t xml:space="preserve">The co-channel coexistence between LTE sidelink and NR sidelink has been discussed in the past RAN1 meetings. </w:t>
      </w:r>
    </w:p>
    <w:p w14:paraId="1D41DA4A" w14:textId="77777777" w:rsidR="00175471" w:rsidRDefault="00175471" w:rsidP="00A63395">
      <w:pPr>
        <w:jc w:val="both"/>
        <w:rPr>
          <w:rFonts w:ascii="Times" w:hAnsi="Times" w:cs="Times"/>
        </w:rPr>
      </w:pPr>
    </w:p>
    <w:p w14:paraId="6E4D6EC0" w14:textId="77777777" w:rsidR="00175471" w:rsidRDefault="00175471" w:rsidP="00175471">
      <w:pPr>
        <w:jc w:val="both"/>
        <w:rPr>
          <w:rFonts w:ascii="Times" w:hAnsi="Times" w:cs="Times"/>
        </w:rPr>
      </w:pPr>
      <w:r>
        <w:rPr>
          <w:rFonts w:ascii="Times" w:hAnsi="Times" w:cs="Times"/>
        </w:rPr>
        <w:t xml:space="preserve">In RAN #100 meeting </w:t>
      </w:r>
      <w:r>
        <w:rPr>
          <w:rFonts w:ascii="Times" w:hAnsi="Times" w:cs="Times"/>
        </w:rPr>
        <w:fldChar w:fldCharType="begin"/>
      </w:r>
      <w:r>
        <w:rPr>
          <w:rFonts w:ascii="Times" w:hAnsi="Times" w:cs="Times"/>
        </w:rPr>
        <w:instrText xml:space="preserve"> REF _Ref130473060 \r \h </w:instrText>
      </w:r>
      <w:r>
        <w:rPr>
          <w:rFonts w:ascii="Times" w:hAnsi="Times" w:cs="Times"/>
        </w:rPr>
      </w:r>
      <w:r>
        <w:rPr>
          <w:rFonts w:ascii="Times" w:hAnsi="Times" w:cs="Times"/>
        </w:rPr>
        <w:fldChar w:fldCharType="separate"/>
      </w:r>
      <w:r>
        <w:rPr>
          <w:rFonts w:ascii="Times" w:hAnsi="Times" w:cs="Times"/>
        </w:rPr>
        <w:t>[1]</w:t>
      </w:r>
      <w:r>
        <w:rPr>
          <w:rFonts w:ascii="Times" w:hAnsi="Times" w:cs="Times"/>
        </w:rPr>
        <w:fldChar w:fldCharType="end"/>
      </w:r>
      <w:r>
        <w:rPr>
          <w:rFonts w:ascii="Times" w:hAnsi="Times" w:cs="Times"/>
        </w:rPr>
        <w:t xml:space="preserve">, </w:t>
      </w:r>
      <w:r>
        <w:rPr>
          <w:rFonts w:ascii="Times" w:hAnsi="Times" w:cs="Times"/>
        </w:rPr>
        <w:fldChar w:fldCharType="begin"/>
      </w:r>
      <w:r>
        <w:rPr>
          <w:rFonts w:ascii="Times" w:hAnsi="Times" w:cs="Times"/>
        </w:rPr>
        <w:instrText xml:space="preserve"> REF _Ref141909537 \r \h </w:instrText>
      </w:r>
      <w:r>
        <w:rPr>
          <w:rFonts w:ascii="Times" w:hAnsi="Times" w:cs="Times"/>
        </w:rPr>
      </w:r>
      <w:r>
        <w:rPr>
          <w:rFonts w:ascii="Times" w:hAnsi="Times" w:cs="Times"/>
        </w:rPr>
        <w:fldChar w:fldCharType="separate"/>
      </w:r>
      <w:r>
        <w:rPr>
          <w:rFonts w:ascii="Times" w:hAnsi="Times" w:cs="Times"/>
        </w:rPr>
        <w:t>[2]</w:t>
      </w:r>
      <w:r>
        <w:rPr>
          <w:rFonts w:ascii="Times" w:hAnsi="Times" w:cs="Times"/>
        </w:rPr>
        <w:fldChar w:fldCharType="end"/>
      </w:r>
      <w:r>
        <w:rPr>
          <w:rFonts w:ascii="Times" w:hAnsi="Times" w:cs="Times"/>
        </w:rPr>
        <w:t xml:space="preserve"> , the WI status report states that co-channel coexistence objective is completed. However, due to time limitation, the higher layer parameters related to co-channel coexistence has not been discussed thoroughly. </w:t>
      </w:r>
    </w:p>
    <w:p w14:paraId="003098E9" w14:textId="77777777" w:rsidR="00175471" w:rsidRDefault="00175471" w:rsidP="00175471">
      <w:pPr>
        <w:jc w:val="both"/>
        <w:rPr>
          <w:rFonts w:ascii="Times" w:hAnsi="Times" w:cs="Times"/>
        </w:rPr>
      </w:pPr>
    </w:p>
    <w:p w14:paraId="093DD42E" w14:textId="492BB34F" w:rsidR="0048145F" w:rsidRDefault="00175471" w:rsidP="00175471">
      <w:pPr>
        <w:jc w:val="both"/>
        <w:rPr>
          <w:rFonts w:ascii="Times" w:hAnsi="Times" w:cs="Times"/>
        </w:rPr>
      </w:pPr>
      <w:r>
        <w:rPr>
          <w:rFonts w:ascii="Times" w:hAnsi="Times" w:cs="Times"/>
        </w:rPr>
        <w:t xml:space="preserve">The initial higher layer parameters list for Rel-18 NR sidelink evolution WI has been provided in </w:t>
      </w:r>
      <w:r>
        <w:rPr>
          <w:rFonts w:ascii="Times" w:hAnsi="Times" w:cs="Times"/>
        </w:rPr>
        <w:fldChar w:fldCharType="begin"/>
      </w:r>
      <w:r>
        <w:rPr>
          <w:rFonts w:ascii="Times" w:hAnsi="Times" w:cs="Times"/>
        </w:rPr>
        <w:instrText xml:space="preserve"> REF _Ref141909750 \r \h </w:instrText>
      </w:r>
      <w:r>
        <w:rPr>
          <w:rFonts w:ascii="Times" w:hAnsi="Times" w:cs="Times"/>
        </w:rPr>
      </w:r>
      <w:r>
        <w:rPr>
          <w:rFonts w:ascii="Times" w:hAnsi="Times" w:cs="Times"/>
        </w:rPr>
        <w:fldChar w:fldCharType="separate"/>
      </w:r>
      <w:r>
        <w:rPr>
          <w:rFonts w:ascii="Times" w:hAnsi="Times" w:cs="Times"/>
        </w:rPr>
        <w:t>[3]</w:t>
      </w:r>
      <w:r>
        <w:rPr>
          <w:rFonts w:ascii="Times" w:hAnsi="Times" w:cs="Times"/>
        </w:rPr>
        <w:fldChar w:fldCharType="end"/>
      </w:r>
      <w:r>
        <w:rPr>
          <w:rFonts w:ascii="Times" w:hAnsi="Times" w:cs="Times"/>
        </w:rPr>
        <w:t xml:space="preserve">. </w:t>
      </w:r>
    </w:p>
    <w:p w14:paraId="18494F6B" w14:textId="77777777" w:rsidR="0057222B" w:rsidRDefault="0057222B" w:rsidP="00A63395">
      <w:pPr>
        <w:jc w:val="both"/>
        <w:rPr>
          <w:rFonts w:ascii="Times" w:hAnsi="Times" w:cs="Times"/>
        </w:rPr>
      </w:pPr>
    </w:p>
    <w:p w14:paraId="65E8C13E" w14:textId="32E8057D" w:rsidR="006400C7" w:rsidRPr="006400C7" w:rsidRDefault="006400C7" w:rsidP="00A63395">
      <w:pPr>
        <w:jc w:val="both"/>
      </w:pPr>
      <w:r>
        <w:t xml:space="preserve">In this contribution, we </w:t>
      </w:r>
      <w:r w:rsidR="00991887">
        <w:t>provide our views on the</w:t>
      </w:r>
      <w:r w:rsidR="00FE366E">
        <w:t xml:space="preserve"> </w:t>
      </w:r>
      <w:r w:rsidR="00175471">
        <w:t xml:space="preserve">higher layer signaling related to co-channel coexistence. </w:t>
      </w:r>
    </w:p>
    <w:p w14:paraId="27F9DB98" w14:textId="114377BD" w:rsidR="003F245C" w:rsidRDefault="00EA5A5B" w:rsidP="00A63395">
      <w:pPr>
        <w:pStyle w:val="Heading1"/>
        <w:jc w:val="both"/>
      </w:pPr>
      <w:r>
        <w:t>Discussion</w:t>
      </w:r>
    </w:p>
    <w:p w14:paraId="7EA7F287" w14:textId="7FA5408D" w:rsidR="001750C7" w:rsidRDefault="001750C7" w:rsidP="00F6478D">
      <w:pPr>
        <w:jc w:val="both"/>
      </w:pPr>
      <w:r>
        <w:t>For co-channel coexistence for LTE sidelink and NR sidelink, the following agreement was made in RAN1 #112b-e meeting.</w:t>
      </w:r>
    </w:p>
    <w:p w14:paraId="296AED40" w14:textId="77777777" w:rsidR="001750C7" w:rsidRDefault="001750C7" w:rsidP="00F6478D">
      <w:pPr>
        <w:jc w:val="both"/>
      </w:pPr>
      <w:r>
        <w:t xml:space="preserve"> </w:t>
      </w:r>
    </w:p>
    <w:tbl>
      <w:tblPr>
        <w:tblStyle w:val="TableGrid"/>
        <w:tblW w:w="0" w:type="auto"/>
        <w:tblLook w:val="04A0" w:firstRow="1" w:lastRow="0" w:firstColumn="1" w:lastColumn="0" w:noHBand="0" w:noVBand="1"/>
      </w:tblPr>
      <w:tblGrid>
        <w:gridCol w:w="9629"/>
      </w:tblGrid>
      <w:tr w:rsidR="001750C7" w14:paraId="5E6C9B9A" w14:textId="77777777" w:rsidTr="001750C7">
        <w:tc>
          <w:tcPr>
            <w:tcW w:w="9629" w:type="dxa"/>
          </w:tcPr>
          <w:p w14:paraId="000E4EAC" w14:textId="77777777" w:rsidR="001750C7" w:rsidRPr="00A73D22" w:rsidRDefault="001750C7" w:rsidP="001750C7">
            <w:pPr>
              <w:jc w:val="both"/>
              <w:rPr>
                <w:iCs/>
              </w:rPr>
            </w:pPr>
            <w:r w:rsidRPr="00AB073C">
              <w:rPr>
                <w:b/>
                <w:bCs/>
                <w:iCs/>
                <w:highlight w:val="green"/>
              </w:rPr>
              <w:t>Agreement</w:t>
            </w:r>
          </w:p>
          <w:p w14:paraId="3FECC2C6" w14:textId="77777777" w:rsidR="001750C7" w:rsidRPr="001750C7" w:rsidRDefault="001750C7" w:rsidP="001750C7">
            <w:pPr>
              <w:jc w:val="both"/>
              <w:rPr>
                <w:iCs/>
              </w:rPr>
            </w:pPr>
            <w:r w:rsidRPr="00A73D22">
              <w:rPr>
                <w:iCs/>
              </w:rPr>
              <w:t xml:space="preserve">In NR SL resource (re)selection procedure, for dynamic resource pool sharing, </w:t>
            </w:r>
            <w:r w:rsidRPr="003206E8">
              <w:rPr>
                <w:iCs/>
                <w:highlight w:val="cyan"/>
              </w:rPr>
              <w:t>the list of initial SL RSRP thresholds is separately (pre)configured</w:t>
            </w:r>
            <w:r w:rsidRPr="00A73D22">
              <w:rPr>
                <w:iCs/>
              </w:rPr>
              <w:t xml:space="preserve"> (i.e., Alt 3 in the agreement of RAN1#112 meeting) for t</w:t>
            </w:r>
            <w:r w:rsidRPr="00A73D22">
              <w:rPr>
                <w:bCs/>
                <w:iCs/>
              </w:rPr>
              <w:t xml:space="preserve">he PHY layer of NR SL module to exclude NR SL candidate resources overlapping with LTE SL reserved resources </w:t>
            </w:r>
            <w:r w:rsidRPr="001750C7">
              <w:rPr>
                <w:bCs/>
                <w:iCs/>
              </w:rPr>
              <w:t>by other LTE SL UE.</w:t>
            </w:r>
          </w:p>
          <w:p w14:paraId="0B051E6B" w14:textId="2D71EF56" w:rsidR="001750C7" w:rsidRPr="001750C7" w:rsidRDefault="001750C7" w:rsidP="00F6478D">
            <w:pPr>
              <w:numPr>
                <w:ilvl w:val="0"/>
                <w:numId w:val="38"/>
              </w:numPr>
              <w:jc w:val="both"/>
              <w:rPr>
                <w:iCs/>
              </w:rPr>
            </w:pPr>
            <w:r w:rsidRPr="001750C7">
              <w:rPr>
                <w:szCs w:val="18"/>
              </w:rPr>
              <w:t>FFS: whether a different initial SL RSRP threshold list may be (pre)configured for selecting single slot</w:t>
            </w:r>
            <w:r w:rsidRPr="001750C7">
              <w:rPr>
                <w:iCs/>
              </w:rPr>
              <w:t xml:space="preserve"> resources in NR SL slots with NR PSFCH.</w:t>
            </w:r>
          </w:p>
        </w:tc>
      </w:tr>
    </w:tbl>
    <w:p w14:paraId="005A0512" w14:textId="2680773C" w:rsidR="001750C7" w:rsidRDefault="001750C7" w:rsidP="00F6478D">
      <w:pPr>
        <w:jc w:val="both"/>
      </w:pPr>
    </w:p>
    <w:p w14:paraId="0B96C532" w14:textId="3885BDA0" w:rsidR="003206E8" w:rsidRDefault="001750C7" w:rsidP="00F6478D">
      <w:pPr>
        <w:jc w:val="both"/>
      </w:pPr>
      <w:r>
        <w:t>Th</w:t>
      </w:r>
      <w:r w:rsidR="00EB25ED">
        <w:t>e highlighted text</w:t>
      </w:r>
      <w:r>
        <w:t xml:space="preserve"> implies that an additional list of initial SL RSRP thresholds is to be provided from higher layer to PHY layer for its resource (re)selection procedure.</w:t>
      </w:r>
      <w:r w:rsidR="003206E8">
        <w:t xml:space="preserve"> Specifically, it is used to exclude NR sidelink candidate resources overlapping with LTE sidelink reserved resources by other LTE sidelink UE.</w:t>
      </w:r>
      <w:r>
        <w:t xml:space="preserve"> </w:t>
      </w:r>
    </w:p>
    <w:p w14:paraId="52F21200" w14:textId="77777777" w:rsidR="003206E8" w:rsidRDefault="003206E8" w:rsidP="00F6478D">
      <w:pPr>
        <w:jc w:val="both"/>
      </w:pPr>
    </w:p>
    <w:p w14:paraId="5ECA508E" w14:textId="3217B7C7" w:rsidR="001750C7" w:rsidRDefault="001750C7" w:rsidP="00F6478D">
      <w:pPr>
        <w:jc w:val="both"/>
      </w:pPr>
      <w:r>
        <w:t xml:space="preserve">The value range of this list of initial sidelink RSRP thresholds is same as </w:t>
      </w:r>
      <w:r w:rsidR="003206E8">
        <w:t xml:space="preserve">the existing parameter of </w:t>
      </w:r>
      <w:r>
        <w:t>“SL-</w:t>
      </w:r>
      <w:proofErr w:type="spellStart"/>
      <w:r>
        <w:t>Thres</w:t>
      </w:r>
      <w:proofErr w:type="spellEnd"/>
      <w:r>
        <w:t>-RSRP-List”</w:t>
      </w:r>
      <w:r w:rsidR="003206E8">
        <w:t>, which is “</w:t>
      </w:r>
      <w:r w:rsidR="003206E8">
        <w:rPr>
          <w:i/>
          <w:iCs/>
        </w:rPr>
        <w:t>SEQUENCE (</w:t>
      </w:r>
      <w:proofErr w:type="gramStart"/>
      <w:r w:rsidR="003206E8">
        <w:rPr>
          <w:i/>
          <w:iCs/>
        </w:rPr>
        <w:t>SIZE(</w:t>
      </w:r>
      <w:proofErr w:type="gramEnd"/>
      <w:r w:rsidR="003206E8">
        <w:rPr>
          <w:i/>
          <w:iCs/>
        </w:rPr>
        <w:t>64)) of SL-Thres-RSRP-r16</w:t>
      </w:r>
      <w:r w:rsidR="003206E8" w:rsidRPr="003206E8">
        <w:t xml:space="preserve">”. </w:t>
      </w:r>
    </w:p>
    <w:p w14:paraId="04B1CAC2" w14:textId="77777777" w:rsidR="001750C7" w:rsidRDefault="001750C7" w:rsidP="00F6478D">
      <w:pPr>
        <w:jc w:val="both"/>
      </w:pPr>
    </w:p>
    <w:p w14:paraId="0661A429" w14:textId="62473754" w:rsidR="003206E8" w:rsidRDefault="003206E8" w:rsidP="003206E8">
      <w:pPr>
        <w:jc w:val="both"/>
      </w:pPr>
      <w:r w:rsidRPr="003F245C">
        <w:rPr>
          <w:b/>
          <w:bCs/>
          <w:i/>
          <w:iCs/>
          <w:u w:val="single"/>
        </w:rPr>
        <w:t>Proposal 1:</w:t>
      </w:r>
      <w:r>
        <w:rPr>
          <w:i/>
          <w:iCs/>
        </w:rPr>
        <w:t xml:space="preserve"> For co-channel coexistence, a list of initial sidelink RSRP thresholds is provided from higher layer to PHY layer to exclude NR sidelink candidate resources overlapping with LTE sidelink reserved resources by other LTE sidelink UE. The value range is “SEQUENCE (</w:t>
      </w:r>
      <w:proofErr w:type="gramStart"/>
      <w:r>
        <w:rPr>
          <w:i/>
          <w:iCs/>
        </w:rPr>
        <w:t>SIZE(</w:t>
      </w:r>
      <w:proofErr w:type="gramEnd"/>
      <w:r>
        <w:rPr>
          <w:i/>
          <w:iCs/>
        </w:rPr>
        <w:t>64)) of SL-Thres-RSRP-r16”.</w:t>
      </w:r>
    </w:p>
    <w:p w14:paraId="463E0DD5" w14:textId="77777777" w:rsidR="001750C7" w:rsidRDefault="001750C7" w:rsidP="00F6478D">
      <w:pPr>
        <w:jc w:val="both"/>
      </w:pPr>
    </w:p>
    <w:p w14:paraId="215F3A37" w14:textId="4A75B648" w:rsidR="003206E8" w:rsidRDefault="003206E8" w:rsidP="003206E8">
      <w:pPr>
        <w:jc w:val="both"/>
      </w:pPr>
      <w:r>
        <w:t>The following agreement was made in RAN1 #113 meeting.</w:t>
      </w:r>
    </w:p>
    <w:p w14:paraId="022BB27B" w14:textId="77777777" w:rsidR="003206E8" w:rsidRDefault="003206E8" w:rsidP="003206E8">
      <w:pPr>
        <w:jc w:val="both"/>
      </w:pPr>
    </w:p>
    <w:tbl>
      <w:tblPr>
        <w:tblStyle w:val="TableGrid"/>
        <w:tblW w:w="0" w:type="auto"/>
        <w:tblLook w:val="04A0" w:firstRow="1" w:lastRow="0" w:firstColumn="1" w:lastColumn="0" w:noHBand="0" w:noVBand="1"/>
      </w:tblPr>
      <w:tblGrid>
        <w:gridCol w:w="9629"/>
      </w:tblGrid>
      <w:tr w:rsidR="003206E8" w14:paraId="7DA997A1" w14:textId="77777777" w:rsidTr="003206E8">
        <w:tc>
          <w:tcPr>
            <w:tcW w:w="9629" w:type="dxa"/>
          </w:tcPr>
          <w:p w14:paraId="4DBD166A" w14:textId="77777777" w:rsidR="003206E8" w:rsidRPr="00616252" w:rsidRDefault="003206E8" w:rsidP="003206E8">
            <w:pPr>
              <w:autoSpaceDE w:val="0"/>
              <w:autoSpaceDN w:val="0"/>
              <w:jc w:val="both"/>
              <w:rPr>
                <w:b/>
                <w:bCs/>
              </w:rPr>
            </w:pPr>
            <w:r w:rsidRPr="00616252">
              <w:rPr>
                <w:b/>
                <w:bCs/>
                <w:highlight w:val="green"/>
              </w:rPr>
              <w:t>Agreement</w:t>
            </w:r>
          </w:p>
          <w:p w14:paraId="6A11C2D0" w14:textId="77777777" w:rsidR="003206E8" w:rsidRPr="00616252" w:rsidRDefault="003206E8" w:rsidP="003206E8">
            <w:pPr>
              <w:jc w:val="both"/>
              <w:rPr>
                <w:bCs/>
              </w:rPr>
            </w:pPr>
            <w:r w:rsidRPr="00616252">
              <w:rPr>
                <w:bCs/>
              </w:rPr>
              <w:t>In NR SL resource (re)selection procedure, the PHY layer of NR SL module excludes NR SL candidate resources where the corresponding PSFCH transmission occasions overlap with LTE SL reserved resources by other LTE SL UE in time domain:</w:t>
            </w:r>
          </w:p>
          <w:p w14:paraId="466B8B64" w14:textId="77777777" w:rsidR="003206E8" w:rsidRPr="00616252" w:rsidRDefault="003206E8" w:rsidP="003206E8">
            <w:pPr>
              <w:numPr>
                <w:ilvl w:val="0"/>
                <w:numId w:val="38"/>
              </w:numPr>
              <w:ind w:hanging="357"/>
              <w:jc w:val="both"/>
            </w:pPr>
            <w:r w:rsidRPr="00616252">
              <w:t xml:space="preserve">For determining the LTE SL periodic reserved resources by other LTE SL UE, </w:t>
            </w:r>
          </w:p>
          <w:p w14:paraId="26CF4F66" w14:textId="77777777" w:rsidR="003206E8" w:rsidRPr="00616252" w:rsidRDefault="003206E8" w:rsidP="003206E8">
            <w:pPr>
              <w:numPr>
                <w:ilvl w:val="1"/>
                <w:numId w:val="38"/>
              </w:numPr>
              <w:ind w:hanging="357"/>
              <w:jc w:val="both"/>
            </w:pPr>
            <w:r w:rsidRPr="00616252">
              <w:t>Reuse the same mechanism as in NR SL resource (re)selection procedure excluding NR SL candidate resources overlapping with LTE SL reserved resources by other LTE SL UE</w:t>
            </w:r>
          </w:p>
          <w:p w14:paraId="7A25CE3F" w14:textId="77777777" w:rsidR="003206E8" w:rsidRPr="00616252" w:rsidRDefault="003206E8" w:rsidP="003206E8">
            <w:pPr>
              <w:numPr>
                <w:ilvl w:val="0"/>
                <w:numId w:val="38"/>
              </w:numPr>
              <w:ind w:hanging="357"/>
              <w:jc w:val="both"/>
            </w:pPr>
            <w:r w:rsidRPr="00616252">
              <w:t>The PHY layer of NR SL module applies the above procedure in Step 5 in Section 8.1.4 of TS 38.214</w:t>
            </w:r>
          </w:p>
          <w:p w14:paraId="1766510F" w14:textId="77777777" w:rsidR="003206E8" w:rsidRPr="00616252" w:rsidRDefault="003206E8" w:rsidP="003206E8">
            <w:pPr>
              <w:numPr>
                <w:ilvl w:val="1"/>
                <w:numId w:val="38"/>
              </w:numPr>
              <w:ind w:hanging="357"/>
              <w:jc w:val="both"/>
            </w:pPr>
            <w:r w:rsidRPr="00616252">
              <w:rPr>
                <w:rFonts w:eastAsia="SimSun"/>
              </w:rPr>
              <w:t>The above procedure is applied when the following is met:  </w:t>
            </w:r>
          </w:p>
          <w:p w14:paraId="4B405DD4" w14:textId="77777777" w:rsidR="003206E8" w:rsidRPr="00616252" w:rsidRDefault="003206E8" w:rsidP="003206E8">
            <w:pPr>
              <w:numPr>
                <w:ilvl w:val="2"/>
                <w:numId w:val="38"/>
              </w:numPr>
              <w:ind w:hanging="357"/>
              <w:jc w:val="both"/>
              <w:rPr>
                <w:rFonts w:eastAsia="SimSun"/>
                <w:lang w:eastAsia="ko-KR"/>
              </w:rPr>
            </w:pPr>
            <w:r w:rsidRPr="00616252">
              <w:rPr>
                <w:rFonts w:eastAsia="SimSun"/>
              </w:rPr>
              <w:t xml:space="preserve">The SL RSRP value associated with the LTE SL reserved resources is higher than a SL RSRP threshold, where the SL RSRP threshold is derived based on LTE SL priority of other LTE SL UE and NR SL priority for NR SL transmission and </w:t>
            </w:r>
            <w:r w:rsidRPr="003206E8">
              <w:rPr>
                <w:rFonts w:eastAsia="SimSun"/>
                <w:highlight w:val="cyan"/>
              </w:rPr>
              <w:t>the list of the initial SL RSRP thresholds can be separately (pre)configured</w:t>
            </w:r>
          </w:p>
          <w:p w14:paraId="7F5C5C63" w14:textId="77777777" w:rsidR="003206E8" w:rsidRPr="00616252" w:rsidRDefault="003206E8" w:rsidP="003206E8">
            <w:pPr>
              <w:pStyle w:val="ListParagraph"/>
              <w:numPr>
                <w:ilvl w:val="3"/>
                <w:numId w:val="38"/>
              </w:numPr>
              <w:ind w:hanging="357"/>
              <w:jc w:val="both"/>
              <w:rPr>
                <w:rFonts w:ascii="Times New Roman" w:eastAsia="SimSun" w:hAnsi="Times New Roman"/>
                <w:sz w:val="24"/>
                <w:lang w:eastAsia="ko-KR"/>
              </w:rPr>
            </w:pPr>
            <w:r w:rsidRPr="00616252">
              <w:rPr>
                <w:rFonts w:ascii="Times New Roman" w:eastAsia="SimSun" w:hAnsi="Times New Roman"/>
                <w:sz w:val="24"/>
                <w:lang w:eastAsia="ko-KR"/>
              </w:rPr>
              <w:t>If not (pre)configured, the above SL RSRP threshold list is assumed to be set to the minus infinity dBm.</w:t>
            </w:r>
          </w:p>
          <w:p w14:paraId="15514205" w14:textId="77777777" w:rsidR="003206E8" w:rsidRPr="00616252" w:rsidRDefault="003206E8" w:rsidP="003206E8">
            <w:pPr>
              <w:pStyle w:val="ListParagraph"/>
              <w:numPr>
                <w:ilvl w:val="3"/>
                <w:numId w:val="38"/>
              </w:numPr>
              <w:ind w:hanging="357"/>
              <w:jc w:val="both"/>
              <w:rPr>
                <w:rFonts w:ascii="Times New Roman" w:eastAsia="SimSun" w:hAnsi="Times New Roman"/>
                <w:sz w:val="24"/>
                <w:lang w:eastAsia="ko-KR"/>
              </w:rPr>
            </w:pPr>
            <w:r w:rsidRPr="00616252">
              <w:rPr>
                <w:rFonts w:ascii="Times New Roman" w:eastAsia="Malgun Gothic" w:hAnsi="Times New Roman"/>
                <w:sz w:val="24"/>
                <w:lang w:eastAsia="ko-KR"/>
              </w:rPr>
              <w:t>Note: the above RSRP threshold will not be boosted up</w:t>
            </w:r>
          </w:p>
          <w:p w14:paraId="3CA76A66" w14:textId="2AE5BC96" w:rsidR="003206E8" w:rsidRDefault="003206E8" w:rsidP="003206E8">
            <w:pPr>
              <w:numPr>
                <w:ilvl w:val="0"/>
                <w:numId w:val="38"/>
              </w:numPr>
              <w:ind w:hanging="357"/>
              <w:jc w:val="both"/>
            </w:pPr>
            <w:r w:rsidRPr="00616252">
              <w:t>Note: It is assumed that the information relevant to LTE SL reserved resources by other LTE SL UE used in the above procedure is shared from LTE SL module to NR SL module</w:t>
            </w:r>
          </w:p>
        </w:tc>
      </w:tr>
    </w:tbl>
    <w:p w14:paraId="0EF0142D" w14:textId="77777777" w:rsidR="003206E8" w:rsidRDefault="003206E8" w:rsidP="003206E8">
      <w:pPr>
        <w:jc w:val="both"/>
      </w:pPr>
    </w:p>
    <w:p w14:paraId="66D6AD93" w14:textId="3CF177A2" w:rsidR="003206E8" w:rsidRDefault="00EB25ED" w:rsidP="003206E8">
      <w:pPr>
        <w:jc w:val="both"/>
      </w:pPr>
      <w:r>
        <w:t>The highlighted text</w:t>
      </w:r>
      <w:r w:rsidR="003206E8">
        <w:t xml:space="preserve"> implies that an additional list of initial SL RSRP thresholds is to be provided from higher layer to PHY layer for its resource (re)selection procedure. Specifically, it is used to exclude NR sidelink candidate resources </w:t>
      </w:r>
      <w:r w:rsidR="003206E8" w:rsidRPr="003206E8">
        <w:t>where the corresponding PSFCH transmission occasions overlap</w:t>
      </w:r>
      <w:r w:rsidR="003206E8">
        <w:t xml:space="preserve"> with LTE sidelink reserved resources by other LTE sidelink UE. </w:t>
      </w:r>
    </w:p>
    <w:p w14:paraId="74AADFF7" w14:textId="77777777" w:rsidR="003206E8" w:rsidRDefault="003206E8" w:rsidP="003206E8">
      <w:pPr>
        <w:jc w:val="both"/>
      </w:pPr>
    </w:p>
    <w:p w14:paraId="66E24FF4" w14:textId="54CDC27C" w:rsidR="003206E8" w:rsidRDefault="003206E8" w:rsidP="003206E8">
      <w:pPr>
        <w:jc w:val="both"/>
      </w:pPr>
      <w:r>
        <w:t>The value range of this list of initial sidelink RSRP thresholds is same as the existing parameter of “SL-</w:t>
      </w:r>
      <w:proofErr w:type="spellStart"/>
      <w:r>
        <w:t>Thres</w:t>
      </w:r>
      <w:proofErr w:type="spellEnd"/>
      <w:r>
        <w:t>-RSRP-List”, which is “</w:t>
      </w:r>
      <w:r>
        <w:rPr>
          <w:i/>
          <w:iCs/>
        </w:rPr>
        <w:t>SEQUENCE (</w:t>
      </w:r>
      <w:proofErr w:type="gramStart"/>
      <w:r>
        <w:rPr>
          <w:i/>
          <w:iCs/>
        </w:rPr>
        <w:t>SIZE(</w:t>
      </w:r>
      <w:proofErr w:type="gramEnd"/>
      <w:r>
        <w:rPr>
          <w:i/>
          <w:iCs/>
        </w:rPr>
        <w:t>64)) of SL-Thres-RSRP-r16</w:t>
      </w:r>
      <w:r w:rsidRPr="003206E8">
        <w:t xml:space="preserve">”. </w:t>
      </w:r>
    </w:p>
    <w:p w14:paraId="68785F86" w14:textId="77777777" w:rsidR="003206E8" w:rsidRDefault="003206E8" w:rsidP="003206E8">
      <w:pPr>
        <w:jc w:val="both"/>
      </w:pPr>
    </w:p>
    <w:p w14:paraId="2BAE42BC" w14:textId="5B4F3A1B" w:rsidR="003206E8" w:rsidRDefault="003206E8" w:rsidP="003206E8">
      <w:pPr>
        <w:jc w:val="both"/>
      </w:pPr>
      <w:r w:rsidRPr="003F245C">
        <w:rPr>
          <w:b/>
          <w:bCs/>
          <w:i/>
          <w:iCs/>
          <w:u w:val="single"/>
        </w:rPr>
        <w:t xml:space="preserve">Proposal </w:t>
      </w:r>
      <w:r>
        <w:rPr>
          <w:b/>
          <w:bCs/>
          <w:i/>
          <w:iCs/>
          <w:u w:val="single"/>
        </w:rPr>
        <w:t>2</w:t>
      </w:r>
      <w:r w:rsidRPr="003F245C">
        <w:rPr>
          <w:b/>
          <w:bCs/>
          <w:i/>
          <w:iCs/>
          <w:u w:val="single"/>
        </w:rPr>
        <w:t>:</w:t>
      </w:r>
      <w:r>
        <w:rPr>
          <w:i/>
          <w:iCs/>
        </w:rPr>
        <w:t xml:space="preserve"> For co-channel coexistence, a list of initial sidelink RSRP thresholds is provided from higher layer to PHY layer to exclude NR sidelink candidate resources where the corresponding PSFCH transmission occasions overlap with LTE sidelink reserved resources by other LTE sidelink UE in time domain. The value range is “SEQUENCE (</w:t>
      </w:r>
      <w:proofErr w:type="gramStart"/>
      <w:r>
        <w:rPr>
          <w:i/>
          <w:iCs/>
        </w:rPr>
        <w:t>SIZE(</w:t>
      </w:r>
      <w:proofErr w:type="gramEnd"/>
      <w:r>
        <w:rPr>
          <w:i/>
          <w:iCs/>
        </w:rPr>
        <w:t xml:space="preserve">64)) of SL-Thres-RSRP-r16”. </w:t>
      </w:r>
    </w:p>
    <w:p w14:paraId="619CFD34" w14:textId="77777777" w:rsidR="001750C7" w:rsidRDefault="001750C7" w:rsidP="00F6478D">
      <w:pPr>
        <w:jc w:val="both"/>
      </w:pPr>
    </w:p>
    <w:p w14:paraId="2896E657" w14:textId="2DF29AD0" w:rsidR="00854A60" w:rsidRPr="00A6576F" w:rsidRDefault="009C5A97" w:rsidP="00A63395">
      <w:pPr>
        <w:pStyle w:val="Heading1"/>
        <w:jc w:val="both"/>
      </w:pPr>
      <w:r w:rsidRPr="00A6576F">
        <w:t>Conclusion</w:t>
      </w:r>
    </w:p>
    <w:p w14:paraId="361FD2B1" w14:textId="202A1D17" w:rsidR="00397CC3" w:rsidRDefault="00A04318" w:rsidP="00A63395">
      <w:pPr>
        <w:jc w:val="both"/>
      </w:pPr>
      <w:r>
        <w:t xml:space="preserve">In this contribution, </w:t>
      </w:r>
      <w:r w:rsidR="00F2767C">
        <w:t xml:space="preserve">we provided our views on </w:t>
      </w:r>
      <w:r w:rsidR="003206E8">
        <w:t>higher layer signaling related to co-channel coexistence</w:t>
      </w:r>
      <w:r w:rsidR="00EF568A">
        <w:t xml:space="preserve">. </w:t>
      </w:r>
      <w:r>
        <w:t>Our</w:t>
      </w:r>
      <w:r w:rsidR="000D011A">
        <w:t xml:space="preserve"> </w:t>
      </w:r>
      <w:r>
        <w:t>proposals are as follows:</w:t>
      </w:r>
    </w:p>
    <w:p w14:paraId="2680787F" w14:textId="77777777" w:rsidR="00C93033" w:rsidRDefault="00C93033" w:rsidP="00C93033"/>
    <w:p w14:paraId="4FE930C1" w14:textId="63C39C11" w:rsidR="003206E8" w:rsidRDefault="003206E8" w:rsidP="003206E8">
      <w:pPr>
        <w:jc w:val="both"/>
      </w:pPr>
      <w:r w:rsidRPr="003F245C">
        <w:rPr>
          <w:b/>
          <w:bCs/>
          <w:i/>
          <w:iCs/>
          <w:u w:val="single"/>
        </w:rPr>
        <w:t>Proposal 1:</w:t>
      </w:r>
      <w:r>
        <w:rPr>
          <w:i/>
          <w:iCs/>
        </w:rPr>
        <w:t xml:space="preserve"> For co-channel coexistence, a list of initial sidelink RSRP thresholds is provided from higher layer to PHY layer to exclude NR sidelink candidate resources overlapping with LTE sidelink reserved resources by other LTE sidelink UE. The value range is “SEQUENCE (</w:t>
      </w:r>
      <w:proofErr w:type="gramStart"/>
      <w:r>
        <w:rPr>
          <w:i/>
          <w:iCs/>
        </w:rPr>
        <w:t>SIZE(</w:t>
      </w:r>
      <w:proofErr w:type="gramEnd"/>
      <w:r>
        <w:rPr>
          <w:i/>
          <w:iCs/>
        </w:rPr>
        <w:t>64)) of SL-Thres-RSRP-r16”.</w:t>
      </w:r>
    </w:p>
    <w:p w14:paraId="7345981B" w14:textId="77777777" w:rsidR="003206E8" w:rsidRDefault="003206E8" w:rsidP="00C93033"/>
    <w:p w14:paraId="0CF28272" w14:textId="77777777" w:rsidR="003206E8" w:rsidRDefault="003206E8" w:rsidP="003206E8">
      <w:pPr>
        <w:jc w:val="both"/>
      </w:pPr>
      <w:r w:rsidRPr="003F245C">
        <w:rPr>
          <w:b/>
          <w:bCs/>
          <w:i/>
          <w:iCs/>
          <w:u w:val="single"/>
        </w:rPr>
        <w:t xml:space="preserve">Proposal </w:t>
      </w:r>
      <w:r>
        <w:rPr>
          <w:b/>
          <w:bCs/>
          <w:i/>
          <w:iCs/>
          <w:u w:val="single"/>
        </w:rPr>
        <w:t>2</w:t>
      </w:r>
      <w:r w:rsidRPr="003F245C">
        <w:rPr>
          <w:b/>
          <w:bCs/>
          <w:i/>
          <w:iCs/>
          <w:u w:val="single"/>
        </w:rPr>
        <w:t>:</w:t>
      </w:r>
      <w:r>
        <w:rPr>
          <w:i/>
          <w:iCs/>
        </w:rPr>
        <w:t xml:space="preserve"> For co-channel coexistence, a list of initial sidelink RSRP thresholds is provided from higher layer to PHY layer to exclude NR sidelink candidate resources where the corresponding </w:t>
      </w:r>
      <w:r>
        <w:rPr>
          <w:i/>
          <w:iCs/>
        </w:rPr>
        <w:lastRenderedPageBreak/>
        <w:t>PSFCH transmission occasions overlap with LTE sidelink reserved resources by other LTE sidelink UE in time domain. The value range is “SEQUENCE (</w:t>
      </w:r>
      <w:proofErr w:type="gramStart"/>
      <w:r>
        <w:rPr>
          <w:i/>
          <w:iCs/>
        </w:rPr>
        <w:t>SIZE(</w:t>
      </w:r>
      <w:proofErr w:type="gramEnd"/>
      <w:r>
        <w:rPr>
          <w:i/>
          <w:iCs/>
        </w:rPr>
        <w:t xml:space="preserve">64)) of SL-Thres-RSRP-r16”. </w:t>
      </w:r>
    </w:p>
    <w:p w14:paraId="1FC969F4" w14:textId="77777777" w:rsidR="003206E8" w:rsidRDefault="003206E8" w:rsidP="00C93033"/>
    <w:p w14:paraId="2E75F001" w14:textId="77777777" w:rsidR="007E70BB" w:rsidRPr="00A6576F" w:rsidRDefault="005C63AE" w:rsidP="00A63395">
      <w:pPr>
        <w:pStyle w:val="Heading1"/>
        <w:jc w:val="both"/>
      </w:pPr>
      <w:r w:rsidRPr="00A6576F">
        <w:t>References</w:t>
      </w:r>
    </w:p>
    <w:p w14:paraId="4EDA2F57" w14:textId="4B376107" w:rsidR="00175471" w:rsidRDefault="00175471" w:rsidP="00175471">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0" w:name="_Ref130473060"/>
      <w:bookmarkStart w:id="1" w:name="_Ref114843782"/>
      <w:bookmarkStart w:id="2" w:name="OLE_LINK1"/>
      <w:bookmarkStart w:id="3" w:name="OLE_LINK2"/>
      <w:bookmarkStart w:id="4" w:name="_Ref99716514"/>
      <w:bookmarkStart w:id="5" w:name="_Ref114469003"/>
      <w:bookmarkStart w:id="6" w:name="_Ref46220695"/>
      <w:bookmarkStart w:id="7" w:name="_Ref140221335"/>
      <w:bookmarkStart w:id="8" w:name="_Ref133843730"/>
      <w:bookmarkStart w:id="9" w:name="_Ref130564379"/>
      <w:bookmarkStart w:id="10" w:name="_Ref123719333"/>
      <w:bookmarkStart w:id="11" w:name="_Ref115074365"/>
      <w:bookmarkStart w:id="12" w:name="_Ref49784738"/>
      <w:bookmarkStart w:id="13" w:name="_Ref101263304"/>
      <w:r>
        <w:t>Chairman’s Notes, 3GPP TSG RAN #100 Meeting, Jun. 2023.</w:t>
      </w:r>
      <w:bookmarkEnd w:id="0"/>
    </w:p>
    <w:p w14:paraId="2F560E06" w14:textId="68BCB68F" w:rsidR="00175471" w:rsidRPr="00175471" w:rsidRDefault="00175471" w:rsidP="0072060C">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4" w:name="_Ref141909537"/>
      <w:r w:rsidRPr="00175471">
        <w:t>RP</w:t>
      </w:r>
      <w:r w:rsidRPr="00175471">
        <w:noBreakHyphen/>
        <w:t>230908</w:t>
      </w:r>
      <w:r>
        <w:t>, “</w:t>
      </w:r>
      <w:r w:rsidRPr="00175471">
        <w:rPr>
          <w:lang w:val="en-GB"/>
        </w:rPr>
        <w:t>Status Report to TSG</w:t>
      </w:r>
      <w:bookmarkEnd w:id="1"/>
      <w:bookmarkEnd w:id="2"/>
      <w:bookmarkEnd w:id="3"/>
      <w:bookmarkEnd w:id="4"/>
      <w:bookmarkEnd w:id="5"/>
      <w:bookmarkEnd w:id="6"/>
      <w:r>
        <w:rPr>
          <w:lang w:val="en-GB"/>
        </w:rPr>
        <w:t xml:space="preserve"> on NR sidelink evolution,” Jun. 2023.</w:t>
      </w:r>
      <w:bookmarkEnd w:id="14"/>
    </w:p>
    <w:p w14:paraId="4BCCDE77" w14:textId="32CEDD18" w:rsidR="00C47806" w:rsidRPr="00EF568A" w:rsidRDefault="00175471" w:rsidP="00175471">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15" w:name="_Ref141909750"/>
      <w:r w:rsidRPr="00175471">
        <w:rPr>
          <w:iCs/>
          <w:lang w:val="en-GB"/>
        </w:rPr>
        <w:t>R1-2305420</w:t>
      </w:r>
      <w:r>
        <w:rPr>
          <w:iCs/>
          <w:lang w:val="en-GB"/>
        </w:rPr>
        <w:t>, “</w:t>
      </w:r>
      <w:r w:rsidRPr="00175471">
        <w:rPr>
          <w:iCs/>
          <w:lang w:val="en-GB"/>
        </w:rPr>
        <w:t>Initial higher layer parameters list for Rel-18 NR sidelink evolution WI</w:t>
      </w:r>
      <w:r>
        <w:rPr>
          <w:iCs/>
          <w:lang w:val="en-GB"/>
        </w:rPr>
        <w:t>,” May 2023.</w:t>
      </w:r>
      <w:bookmarkEnd w:id="7"/>
      <w:bookmarkEnd w:id="15"/>
      <w:r w:rsidR="0057222B" w:rsidRPr="00175471">
        <w:rPr>
          <w:lang w:val="en-AU"/>
        </w:rPr>
        <w:t xml:space="preserve"> </w:t>
      </w:r>
      <w:bookmarkEnd w:id="8"/>
      <w:bookmarkEnd w:id="9"/>
      <w:bookmarkEnd w:id="10"/>
      <w:bookmarkEnd w:id="11"/>
      <w:bookmarkEnd w:id="12"/>
      <w:bookmarkEnd w:id="13"/>
    </w:p>
    <w:sectPr w:rsidR="00C47806" w:rsidRPr="00EF568A"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632A0" w14:textId="77777777" w:rsidR="003577A2" w:rsidRDefault="003577A2">
      <w:r>
        <w:separator/>
      </w:r>
    </w:p>
  </w:endnote>
  <w:endnote w:type="continuationSeparator" w:id="0">
    <w:p w14:paraId="003C8D8E" w14:textId="77777777" w:rsidR="003577A2" w:rsidRDefault="003577A2">
      <w:r>
        <w:continuationSeparator/>
      </w:r>
    </w:p>
  </w:endnote>
  <w:endnote w:type="continuationNotice" w:id="1">
    <w:p w14:paraId="16C62D14" w14:textId="77777777" w:rsidR="003577A2" w:rsidRDefault="00357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FFC83" w14:textId="77777777" w:rsidR="003577A2" w:rsidRDefault="003577A2">
      <w:r>
        <w:separator/>
      </w:r>
    </w:p>
  </w:footnote>
  <w:footnote w:type="continuationSeparator" w:id="0">
    <w:p w14:paraId="0C895927" w14:textId="77777777" w:rsidR="003577A2" w:rsidRDefault="003577A2">
      <w:r>
        <w:continuationSeparator/>
      </w:r>
    </w:p>
  </w:footnote>
  <w:footnote w:type="continuationNotice" w:id="1">
    <w:p w14:paraId="597CCFAD" w14:textId="77777777" w:rsidR="003577A2" w:rsidRDefault="003577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95144"/>
    <w:multiLevelType w:val="hybridMultilevel"/>
    <w:tmpl w:val="DFBCAE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6AF81A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903651"/>
    <w:multiLevelType w:val="hybridMultilevel"/>
    <w:tmpl w:val="F1F8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CB18F7"/>
    <w:multiLevelType w:val="hybridMultilevel"/>
    <w:tmpl w:val="0608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A68E0"/>
    <w:multiLevelType w:val="hybridMultilevel"/>
    <w:tmpl w:val="4ADC3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814B66"/>
    <w:multiLevelType w:val="hybridMultilevel"/>
    <w:tmpl w:val="B550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5577A"/>
    <w:multiLevelType w:val="hybridMultilevel"/>
    <w:tmpl w:val="55703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A2F9F"/>
    <w:multiLevelType w:val="hybridMultilevel"/>
    <w:tmpl w:val="67C42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25B47"/>
    <w:multiLevelType w:val="hybridMultilevel"/>
    <w:tmpl w:val="E020A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E5A25"/>
    <w:multiLevelType w:val="hybridMultilevel"/>
    <w:tmpl w:val="3372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3D5AC0"/>
    <w:multiLevelType w:val="hybridMultilevel"/>
    <w:tmpl w:val="A8929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6362A7"/>
    <w:multiLevelType w:val="hybridMultilevel"/>
    <w:tmpl w:val="E8546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AA0DC8"/>
    <w:multiLevelType w:val="hybridMultilevel"/>
    <w:tmpl w:val="CD9083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91EEE"/>
    <w:multiLevelType w:val="hybridMultilevel"/>
    <w:tmpl w:val="AFA4A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693E47"/>
    <w:multiLevelType w:val="hybridMultilevel"/>
    <w:tmpl w:val="CAB04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86E38"/>
    <w:multiLevelType w:val="hybridMultilevel"/>
    <w:tmpl w:val="77DE0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C35459"/>
    <w:multiLevelType w:val="hybridMultilevel"/>
    <w:tmpl w:val="661A7F7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4" w15:restartNumberingAfterBreak="0">
    <w:nsid w:val="4F121D0D"/>
    <w:multiLevelType w:val="hybridMultilevel"/>
    <w:tmpl w:val="5302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7E39D7"/>
    <w:multiLevelType w:val="hybridMultilevel"/>
    <w:tmpl w:val="6082B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862CEA"/>
    <w:multiLevelType w:val="hybridMultilevel"/>
    <w:tmpl w:val="B59A43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AC5C07"/>
    <w:multiLevelType w:val="hybridMultilevel"/>
    <w:tmpl w:val="AAC03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41" w15:restartNumberingAfterBreak="0">
    <w:nsid w:val="67B55211"/>
    <w:multiLevelType w:val="hybridMultilevel"/>
    <w:tmpl w:val="5F28D896"/>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2" w15:restartNumberingAfterBreak="0">
    <w:nsid w:val="6CE25C52"/>
    <w:multiLevelType w:val="hybridMultilevel"/>
    <w:tmpl w:val="F10E3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B615B4"/>
    <w:multiLevelType w:val="hybridMultilevel"/>
    <w:tmpl w:val="B20E5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CC4061"/>
    <w:multiLevelType w:val="hybridMultilevel"/>
    <w:tmpl w:val="225EE06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7D6C7B04"/>
    <w:multiLevelType w:val="hybridMultilevel"/>
    <w:tmpl w:val="ABE4C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C11CC"/>
    <w:multiLevelType w:val="hybridMultilevel"/>
    <w:tmpl w:val="F94EB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0044248">
    <w:abstractNumId w:val="3"/>
  </w:num>
  <w:num w:numId="2" w16cid:durableId="1529173664">
    <w:abstractNumId w:val="32"/>
  </w:num>
  <w:num w:numId="3" w16cid:durableId="1393963625">
    <w:abstractNumId w:val="18"/>
  </w:num>
  <w:num w:numId="4" w16cid:durableId="1186362334">
    <w:abstractNumId w:val="22"/>
  </w:num>
  <w:num w:numId="5" w16cid:durableId="1558053941">
    <w:abstractNumId w:val="13"/>
  </w:num>
  <w:num w:numId="6" w16cid:durableId="695891008">
    <w:abstractNumId w:val="25"/>
  </w:num>
  <w:num w:numId="7" w16cid:durableId="880021566">
    <w:abstractNumId w:val="38"/>
  </w:num>
  <w:num w:numId="8" w16cid:durableId="121580280">
    <w:abstractNumId w:val="14"/>
  </w:num>
  <w:num w:numId="9" w16cid:durableId="1910993397">
    <w:abstractNumId w:val="36"/>
  </w:num>
  <w:num w:numId="10" w16cid:durableId="896086344">
    <w:abstractNumId w:val="0"/>
  </w:num>
  <w:num w:numId="11" w16cid:durableId="747576582">
    <w:abstractNumId w:val="24"/>
  </w:num>
  <w:num w:numId="12" w16cid:durableId="256912839">
    <w:abstractNumId w:val="31"/>
  </w:num>
  <w:num w:numId="13" w16cid:durableId="63991011">
    <w:abstractNumId w:val="21"/>
  </w:num>
  <w:num w:numId="14" w16cid:durableId="523641537">
    <w:abstractNumId w:val="10"/>
  </w:num>
  <w:num w:numId="15" w16cid:durableId="100805022">
    <w:abstractNumId w:val="11"/>
  </w:num>
  <w:num w:numId="16" w16cid:durableId="446311937">
    <w:abstractNumId w:val="9"/>
  </w:num>
  <w:num w:numId="17" w16cid:durableId="294529293">
    <w:abstractNumId w:val="4"/>
  </w:num>
  <w:num w:numId="18" w16cid:durableId="2082561170">
    <w:abstractNumId w:val="7"/>
  </w:num>
  <w:num w:numId="19" w16cid:durableId="660545407">
    <w:abstractNumId w:val="46"/>
  </w:num>
  <w:num w:numId="20" w16cid:durableId="1613245216">
    <w:abstractNumId w:val="12"/>
  </w:num>
  <w:num w:numId="21" w16cid:durableId="1920671181">
    <w:abstractNumId w:val="6"/>
  </w:num>
  <w:num w:numId="22" w16cid:durableId="892883410">
    <w:abstractNumId w:val="16"/>
  </w:num>
  <w:num w:numId="23" w16cid:durableId="1364012902">
    <w:abstractNumId w:val="8"/>
  </w:num>
  <w:num w:numId="24" w16cid:durableId="632716932">
    <w:abstractNumId w:val="26"/>
  </w:num>
  <w:num w:numId="25" w16cid:durableId="1342665064">
    <w:abstractNumId w:val="1"/>
  </w:num>
  <w:num w:numId="26" w16cid:durableId="1886092890">
    <w:abstractNumId w:val="37"/>
  </w:num>
  <w:num w:numId="27" w16cid:durableId="191191900">
    <w:abstractNumId w:val="47"/>
  </w:num>
  <w:num w:numId="28" w16cid:durableId="275260837">
    <w:abstractNumId w:val="17"/>
  </w:num>
  <w:num w:numId="29" w16cid:durableId="1904176778">
    <w:abstractNumId w:val="42"/>
  </w:num>
  <w:num w:numId="30" w16cid:durableId="53359168">
    <w:abstractNumId w:val="2"/>
  </w:num>
  <w:num w:numId="31" w16cid:durableId="29113177">
    <w:abstractNumId w:val="27"/>
  </w:num>
  <w:num w:numId="32" w16cid:durableId="1990093959">
    <w:abstractNumId w:val="30"/>
  </w:num>
  <w:num w:numId="33" w16cid:durableId="1835414847">
    <w:abstractNumId w:val="41"/>
  </w:num>
  <w:num w:numId="34" w16cid:durableId="1171142774">
    <w:abstractNumId w:val="20"/>
  </w:num>
  <w:num w:numId="35" w16cid:durableId="936521401">
    <w:abstractNumId w:val="23"/>
  </w:num>
  <w:num w:numId="36" w16cid:durableId="1476143044">
    <w:abstractNumId w:val="35"/>
  </w:num>
  <w:num w:numId="37" w16cid:durableId="1223295577">
    <w:abstractNumId w:val="19"/>
  </w:num>
  <w:num w:numId="38" w16cid:durableId="574050256">
    <w:abstractNumId w:val="44"/>
  </w:num>
  <w:num w:numId="39" w16cid:durableId="2089619191">
    <w:abstractNumId w:val="33"/>
  </w:num>
  <w:num w:numId="40" w16cid:durableId="588540910">
    <w:abstractNumId w:val="34"/>
  </w:num>
  <w:num w:numId="41" w16cid:durableId="34626875">
    <w:abstractNumId w:val="45"/>
  </w:num>
  <w:num w:numId="42" w16cid:durableId="1104111130">
    <w:abstractNumId w:val="15"/>
  </w:num>
  <w:num w:numId="43" w16cid:durableId="1325669300">
    <w:abstractNumId w:val="43"/>
  </w:num>
  <w:num w:numId="44" w16cid:durableId="874467161">
    <w:abstractNumId w:val="5"/>
  </w:num>
  <w:num w:numId="45" w16cid:durableId="1480419007">
    <w:abstractNumId w:val="28"/>
  </w:num>
  <w:num w:numId="46" w16cid:durableId="1730415434">
    <w:abstractNumId w:val="29"/>
  </w:num>
  <w:num w:numId="47" w16cid:durableId="2105759061">
    <w:abstractNumId w:val="39"/>
  </w:num>
  <w:num w:numId="48" w16cid:durableId="276372007">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F3C"/>
    <w:rsid w:val="00012530"/>
    <w:rsid w:val="00012594"/>
    <w:rsid w:val="0001274F"/>
    <w:rsid w:val="00012F29"/>
    <w:rsid w:val="00013567"/>
    <w:rsid w:val="00013762"/>
    <w:rsid w:val="000140A4"/>
    <w:rsid w:val="00014220"/>
    <w:rsid w:val="00014878"/>
    <w:rsid w:val="00014D88"/>
    <w:rsid w:val="000155D3"/>
    <w:rsid w:val="00015914"/>
    <w:rsid w:val="00015D15"/>
    <w:rsid w:val="000160B2"/>
    <w:rsid w:val="000168AE"/>
    <w:rsid w:val="00016C9A"/>
    <w:rsid w:val="00017155"/>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61A"/>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1BD"/>
    <w:rsid w:val="000444EF"/>
    <w:rsid w:val="00044942"/>
    <w:rsid w:val="00044BF7"/>
    <w:rsid w:val="00045523"/>
    <w:rsid w:val="00045CA3"/>
    <w:rsid w:val="00045EB6"/>
    <w:rsid w:val="000460EB"/>
    <w:rsid w:val="000468D3"/>
    <w:rsid w:val="00046F1C"/>
    <w:rsid w:val="0004745A"/>
    <w:rsid w:val="00047804"/>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CBD"/>
    <w:rsid w:val="0006335B"/>
    <w:rsid w:val="0006389C"/>
    <w:rsid w:val="00063DF0"/>
    <w:rsid w:val="00064085"/>
    <w:rsid w:val="0006487E"/>
    <w:rsid w:val="000650C1"/>
    <w:rsid w:val="00065498"/>
    <w:rsid w:val="000654FB"/>
    <w:rsid w:val="00065E1A"/>
    <w:rsid w:val="000668B8"/>
    <w:rsid w:val="00067759"/>
    <w:rsid w:val="000705EB"/>
    <w:rsid w:val="000707A2"/>
    <w:rsid w:val="000708A3"/>
    <w:rsid w:val="00070A56"/>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1CC"/>
    <w:rsid w:val="00084BEA"/>
    <w:rsid w:val="00084D9F"/>
    <w:rsid w:val="00084F6E"/>
    <w:rsid w:val="00084FAB"/>
    <w:rsid w:val="00085025"/>
    <w:rsid w:val="000851AB"/>
    <w:rsid w:val="000855EB"/>
    <w:rsid w:val="000856E5"/>
    <w:rsid w:val="0008576C"/>
    <w:rsid w:val="00085B39"/>
    <w:rsid w:val="00085B52"/>
    <w:rsid w:val="00085BA5"/>
    <w:rsid w:val="00085CB0"/>
    <w:rsid w:val="0008623F"/>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269"/>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566"/>
    <w:rsid w:val="000B0E9F"/>
    <w:rsid w:val="000B1891"/>
    <w:rsid w:val="000B1F8C"/>
    <w:rsid w:val="000B22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A03"/>
    <w:rsid w:val="000B6038"/>
    <w:rsid w:val="000B610B"/>
    <w:rsid w:val="000B61E9"/>
    <w:rsid w:val="000B6212"/>
    <w:rsid w:val="000B6B0E"/>
    <w:rsid w:val="000B6C93"/>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D5A"/>
    <w:rsid w:val="000C7FBF"/>
    <w:rsid w:val="000D011A"/>
    <w:rsid w:val="000D026B"/>
    <w:rsid w:val="000D05B3"/>
    <w:rsid w:val="000D08E3"/>
    <w:rsid w:val="000D0D07"/>
    <w:rsid w:val="000D0DA1"/>
    <w:rsid w:val="000D0DD0"/>
    <w:rsid w:val="000D0EFF"/>
    <w:rsid w:val="000D17F5"/>
    <w:rsid w:val="000D1A2C"/>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5F6"/>
    <w:rsid w:val="000E47F2"/>
    <w:rsid w:val="000E49DC"/>
    <w:rsid w:val="000E4B42"/>
    <w:rsid w:val="000E5750"/>
    <w:rsid w:val="000E5C88"/>
    <w:rsid w:val="000E7568"/>
    <w:rsid w:val="000E7757"/>
    <w:rsid w:val="000E7FA9"/>
    <w:rsid w:val="000F06D6"/>
    <w:rsid w:val="000F0EB1"/>
    <w:rsid w:val="000F1106"/>
    <w:rsid w:val="000F186D"/>
    <w:rsid w:val="000F19FE"/>
    <w:rsid w:val="000F2053"/>
    <w:rsid w:val="000F2947"/>
    <w:rsid w:val="000F2D3F"/>
    <w:rsid w:val="000F2F28"/>
    <w:rsid w:val="000F334F"/>
    <w:rsid w:val="000F3BE9"/>
    <w:rsid w:val="000F3F6C"/>
    <w:rsid w:val="000F4E73"/>
    <w:rsid w:val="000F5184"/>
    <w:rsid w:val="000F63FD"/>
    <w:rsid w:val="000F6C42"/>
    <w:rsid w:val="000F6DF3"/>
    <w:rsid w:val="000F6F4E"/>
    <w:rsid w:val="000F75D8"/>
    <w:rsid w:val="001002DA"/>
    <w:rsid w:val="001005FF"/>
    <w:rsid w:val="00100844"/>
    <w:rsid w:val="00100908"/>
    <w:rsid w:val="00100D9C"/>
    <w:rsid w:val="001012B0"/>
    <w:rsid w:val="00102304"/>
    <w:rsid w:val="001023DD"/>
    <w:rsid w:val="001027FA"/>
    <w:rsid w:val="00103EEF"/>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1D06"/>
    <w:rsid w:val="00112A0F"/>
    <w:rsid w:val="00113153"/>
    <w:rsid w:val="00113168"/>
    <w:rsid w:val="00113C17"/>
    <w:rsid w:val="00113CF4"/>
    <w:rsid w:val="00113D95"/>
    <w:rsid w:val="00114740"/>
    <w:rsid w:val="0011533F"/>
    <w:rsid w:val="001153EA"/>
    <w:rsid w:val="00115643"/>
    <w:rsid w:val="00115AAB"/>
    <w:rsid w:val="00115BA2"/>
    <w:rsid w:val="001161BE"/>
    <w:rsid w:val="00116765"/>
    <w:rsid w:val="00116EDA"/>
    <w:rsid w:val="0011713D"/>
    <w:rsid w:val="0011738D"/>
    <w:rsid w:val="001174EF"/>
    <w:rsid w:val="001175E7"/>
    <w:rsid w:val="00117850"/>
    <w:rsid w:val="00117EB6"/>
    <w:rsid w:val="00120257"/>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5A0"/>
    <w:rsid w:val="00132A13"/>
    <w:rsid w:val="00132BD0"/>
    <w:rsid w:val="00132FD0"/>
    <w:rsid w:val="00133AE5"/>
    <w:rsid w:val="00133B8F"/>
    <w:rsid w:val="00133E1C"/>
    <w:rsid w:val="00133E57"/>
    <w:rsid w:val="0013408B"/>
    <w:rsid w:val="001344A3"/>
    <w:rsid w:val="001344C0"/>
    <w:rsid w:val="001346FA"/>
    <w:rsid w:val="00134814"/>
    <w:rsid w:val="00135252"/>
    <w:rsid w:val="00135303"/>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22E"/>
    <w:rsid w:val="001426A2"/>
    <w:rsid w:val="001429EF"/>
    <w:rsid w:val="00142CFD"/>
    <w:rsid w:val="00143656"/>
    <w:rsid w:val="00143695"/>
    <w:rsid w:val="00143DDE"/>
    <w:rsid w:val="00144892"/>
    <w:rsid w:val="00144A2C"/>
    <w:rsid w:val="00144A81"/>
    <w:rsid w:val="00144DF9"/>
    <w:rsid w:val="00145FE2"/>
    <w:rsid w:val="001469D4"/>
    <w:rsid w:val="00146F66"/>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7D6"/>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50C"/>
    <w:rsid w:val="001657CD"/>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0C7"/>
    <w:rsid w:val="001752FA"/>
    <w:rsid w:val="00175358"/>
    <w:rsid w:val="00175426"/>
    <w:rsid w:val="00175471"/>
    <w:rsid w:val="00176B63"/>
    <w:rsid w:val="00176F6B"/>
    <w:rsid w:val="001770A8"/>
    <w:rsid w:val="00177795"/>
    <w:rsid w:val="00177BF4"/>
    <w:rsid w:val="00177EFF"/>
    <w:rsid w:val="001801A7"/>
    <w:rsid w:val="00180B4A"/>
    <w:rsid w:val="0018143F"/>
    <w:rsid w:val="001815BA"/>
    <w:rsid w:val="001815DD"/>
    <w:rsid w:val="00181A6B"/>
    <w:rsid w:val="00182925"/>
    <w:rsid w:val="00183114"/>
    <w:rsid w:val="001836C2"/>
    <w:rsid w:val="001836F6"/>
    <w:rsid w:val="00183ED8"/>
    <w:rsid w:val="00184052"/>
    <w:rsid w:val="00184A9B"/>
    <w:rsid w:val="00185AAA"/>
    <w:rsid w:val="00185B93"/>
    <w:rsid w:val="00185D66"/>
    <w:rsid w:val="00186D59"/>
    <w:rsid w:val="001871DD"/>
    <w:rsid w:val="00187930"/>
    <w:rsid w:val="0019072B"/>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59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91E"/>
    <w:rsid w:val="001C1CE5"/>
    <w:rsid w:val="001C21C5"/>
    <w:rsid w:val="001C2327"/>
    <w:rsid w:val="001C2657"/>
    <w:rsid w:val="001C279F"/>
    <w:rsid w:val="001C2CAD"/>
    <w:rsid w:val="001C3258"/>
    <w:rsid w:val="001C373E"/>
    <w:rsid w:val="001C377F"/>
    <w:rsid w:val="001C3CFF"/>
    <w:rsid w:val="001C3D2A"/>
    <w:rsid w:val="001C40B1"/>
    <w:rsid w:val="001C4924"/>
    <w:rsid w:val="001C4AA6"/>
    <w:rsid w:val="001C5118"/>
    <w:rsid w:val="001C5139"/>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CBE"/>
    <w:rsid w:val="001E0DF6"/>
    <w:rsid w:val="001E0F8D"/>
    <w:rsid w:val="001E1DE4"/>
    <w:rsid w:val="001E225E"/>
    <w:rsid w:val="001E2DB2"/>
    <w:rsid w:val="001E416B"/>
    <w:rsid w:val="001E41F8"/>
    <w:rsid w:val="001E44E6"/>
    <w:rsid w:val="001E58DD"/>
    <w:rsid w:val="001E58E2"/>
    <w:rsid w:val="001E5D64"/>
    <w:rsid w:val="001E6091"/>
    <w:rsid w:val="001E641E"/>
    <w:rsid w:val="001E6A96"/>
    <w:rsid w:val="001E7636"/>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3DF8"/>
    <w:rsid w:val="001F44DF"/>
    <w:rsid w:val="001F46B9"/>
    <w:rsid w:val="001F54C5"/>
    <w:rsid w:val="001F5784"/>
    <w:rsid w:val="001F5AB3"/>
    <w:rsid w:val="001F6542"/>
    <w:rsid w:val="001F662C"/>
    <w:rsid w:val="001F6927"/>
    <w:rsid w:val="001F7074"/>
    <w:rsid w:val="001F76A2"/>
    <w:rsid w:val="001F7752"/>
    <w:rsid w:val="001F7923"/>
    <w:rsid w:val="0020016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68D"/>
    <w:rsid w:val="00224D76"/>
    <w:rsid w:val="002252AD"/>
    <w:rsid w:val="002252C3"/>
    <w:rsid w:val="0022544B"/>
    <w:rsid w:val="002257C5"/>
    <w:rsid w:val="00225C54"/>
    <w:rsid w:val="00226595"/>
    <w:rsid w:val="00226A79"/>
    <w:rsid w:val="00227749"/>
    <w:rsid w:val="00227AF2"/>
    <w:rsid w:val="00227E24"/>
    <w:rsid w:val="00227ECB"/>
    <w:rsid w:val="00230765"/>
    <w:rsid w:val="00230E5C"/>
    <w:rsid w:val="00231886"/>
    <w:rsid w:val="002319E4"/>
    <w:rsid w:val="0023274F"/>
    <w:rsid w:val="00232C7C"/>
    <w:rsid w:val="00233159"/>
    <w:rsid w:val="00233C3D"/>
    <w:rsid w:val="00233C9B"/>
    <w:rsid w:val="00234143"/>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466"/>
    <w:rsid w:val="00240689"/>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47E63"/>
    <w:rsid w:val="0025003A"/>
    <w:rsid w:val="002500C8"/>
    <w:rsid w:val="00251148"/>
    <w:rsid w:val="0025147B"/>
    <w:rsid w:val="00251500"/>
    <w:rsid w:val="0025159A"/>
    <w:rsid w:val="00251949"/>
    <w:rsid w:val="00251CEE"/>
    <w:rsid w:val="002528B5"/>
    <w:rsid w:val="00252E7C"/>
    <w:rsid w:val="00254AAF"/>
    <w:rsid w:val="0025582A"/>
    <w:rsid w:val="002562F8"/>
    <w:rsid w:val="00256F60"/>
    <w:rsid w:val="0025719F"/>
    <w:rsid w:val="00257299"/>
    <w:rsid w:val="0025734A"/>
    <w:rsid w:val="00257543"/>
    <w:rsid w:val="002579FA"/>
    <w:rsid w:val="0026027C"/>
    <w:rsid w:val="002605C9"/>
    <w:rsid w:val="00260CFB"/>
    <w:rsid w:val="002617E7"/>
    <w:rsid w:val="00261AFA"/>
    <w:rsid w:val="00261FC8"/>
    <w:rsid w:val="00262C81"/>
    <w:rsid w:val="00262EB6"/>
    <w:rsid w:val="0026301B"/>
    <w:rsid w:val="002632BE"/>
    <w:rsid w:val="002633E3"/>
    <w:rsid w:val="0026379A"/>
    <w:rsid w:val="00264228"/>
    <w:rsid w:val="00264334"/>
    <w:rsid w:val="00264372"/>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DBF"/>
    <w:rsid w:val="00276561"/>
    <w:rsid w:val="00276B58"/>
    <w:rsid w:val="00276D7F"/>
    <w:rsid w:val="0027777C"/>
    <w:rsid w:val="0028055F"/>
    <w:rsid w:val="002805F5"/>
    <w:rsid w:val="00280751"/>
    <w:rsid w:val="00280EBF"/>
    <w:rsid w:val="002818AE"/>
    <w:rsid w:val="0028196D"/>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167"/>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59"/>
    <w:rsid w:val="00296D79"/>
    <w:rsid w:val="00296D80"/>
    <w:rsid w:val="00296F44"/>
    <w:rsid w:val="00296FD7"/>
    <w:rsid w:val="0029767A"/>
    <w:rsid w:val="0029777D"/>
    <w:rsid w:val="002977B2"/>
    <w:rsid w:val="002A055E"/>
    <w:rsid w:val="002A17BC"/>
    <w:rsid w:val="002A1AE5"/>
    <w:rsid w:val="002A1D4E"/>
    <w:rsid w:val="002A1F9B"/>
    <w:rsid w:val="002A1FD1"/>
    <w:rsid w:val="002A2869"/>
    <w:rsid w:val="002A2980"/>
    <w:rsid w:val="002A2A87"/>
    <w:rsid w:val="002A2DB3"/>
    <w:rsid w:val="002A30D2"/>
    <w:rsid w:val="002A379D"/>
    <w:rsid w:val="002A3828"/>
    <w:rsid w:val="002A449B"/>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88E"/>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8C"/>
    <w:rsid w:val="002C5DFA"/>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3FC"/>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38E"/>
    <w:rsid w:val="002E2740"/>
    <w:rsid w:val="002E28C1"/>
    <w:rsid w:val="002E2E4F"/>
    <w:rsid w:val="002E2F2A"/>
    <w:rsid w:val="002E2FC1"/>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1584"/>
    <w:rsid w:val="002F1CA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1F9"/>
    <w:rsid w:val="00304171"/>
    <w:rsid w:val="0030501F"/>
    <w:rsid w:val="00305075"/>
    <w:rsid w:val="003051A7"/>
    <w:rsid w:val="00305473"/>
    <w:rsid w:val="0030584E"/>
    <w:rsid w:val="00305DF2"/>
    <w:rsid w:val="00306F4A"/>
    <w:rsid w:val="003072CB"/>
    <w:rsid w:val="00307BA1"/>
    <w:rsid w:val="003107DF"/>
    <w:rsid w:val="003107E4"/>
    <w:rsid w:val="00311096"/>
    <w:rsid w:val="00311702"/>
    <w:rsid w:val="0031193C"/>
    <w:rsid w:val="00311E82"/>
    <w:rsid w:val="00312190"/>
    <w:rsid w:val="0031286A"/>
    <w:rsid w:val="00312922"/>
    <w:rsid w:val="003131C0"/>
    <w:rsid w:val="00313EC2"/>
    <w:rsid w:val="00313FD6"/>
    <w:rsid w:val="003140AE"/>
    <w:rsid w:val="003140BD"/>
    <w:rsid w:val="003143BD"/>
    <w:rsid w:val="00314929"/>
    <w:rsid w:val="003149BC"/>
    <w:rsid w:val="00314B3F"/>
    <w:rsid w:val="00314C47"/>
    <w:rsid w:val="00315787"/>
    <w:rsid w:val="003158EF"/>
    <w:rsid w:val="00315C6E"/>
    <w:rsid w:val="00315E1A"/>
    <w:rsid w:val="0031632F"/>
    <w:rsid w:val="00316FF6"/>
    <w:rsid w:val="00317197"/>
    <w:rsid w:val="003177EB"/>
    <w:rsid w:val="00317AEE"/>
    <w:rsid w:val="00317C6E"/>
    <w:rsid w:val="00317EEF"/>
    <w:rsid w:val="003203ED"/>
    <w:rsid w:val="003206E8"/>
    <w:rsid w:val="003208B0"/>
    <w:rsid w:val="00320E22"/>
    <w:rsid w:val="003212DB"/>
    <w:rsid w:val="00322154"/>
    <w:rsid w:val="003222AB"/>
    <w:rsid w:val="003229F3"/>
    <w:rsid w:val="00322A6B"/>
    <w:rsid w:val="00322C9F"/>
    <w:rsid w:val="00323ACB"/>
    <w:rsid w:val="00323B73"/>
    <w:rsid w:val="00323EED"/>
    <w:rsid w:val="00324402"/>
    <w:rsid w:val="0032487D"/>
    <w:rsid w:val="003249E4"/>
    <w:rsid w:val="00324D23"/>
    <w:rsid w:val="003250C8"/>
    <w:rsid w:val="0032515B"/>
    <w:rsid w:val="003251B5"/>
    <w:rsid w:val="003262F2"/>
    <w:rsid w:val="00326396"/>
    <w:rsid w:val="00326732"/>
    <w:rsid w:val="00326940"/>
    <w:rsid w:val="00326A64"/>
    <w:rsid w:val="0032705D"/>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9E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2BB"/>
    <w:rsid w:val="0035342D"/>
    <w:rsid w:val="00353A0A"/>
    <w:rsid w:val="00353FD1"/>
    <w:rsid w:val="003545E2"/>
    <w:rsid w:val="003547EA"/>
    <w:rsid w:val="0035482C"/>
    <w:rsid w:val="003548CB"/>
    <w:rsid w:val="0035499D"/>
    <w:rsid w:val="003565AE"/>
    <w:rsid w:val="00356776"/>
    <w:rsid w:val="00356FE7"/>
    <w:rsid w:val="00356FEB"/>
    <w:rsid w:val="0035728D"/>
    <w:rsid w:val="003572FA"/>
    <w:rsid w:val="00357380"/>
    <w:rsid w:val="0035754F"/>
    <w:rsid w:val="003577A2"/>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4BD"/>
    <w:rsid w:val="00370E47"/>
    <w:rsid w:val="00371181"/>
    <w:rsid w:val="00372570"/>
    <w:rsid w:val="0037322F"/>
    <w:rsid w:val="0037323B"/>
    <w:rsid w:val="00374042"/>
    <w:rsid w:val="003742AC"/>
    <w:rsid w:val="00374839"/>
    <w:rsid w:val="003759BA"/>
    <w:rsid w:val="003762E9"/>
    <w:rsid w:val="00376A1A"/>
    <w:rsid w:val="00376B9D"/>
    <w:rsid w:val="003771C2"/>
    <w:rsid w:val="00377CE1"/>
    <w:rsid w:val="003807F1"/>
    <w:rsid w:val="003815BB"/>
    <w:rsid w:val="00381638"/>
    <w:rsid w:val="0038168D"/>
    <w:rsid w:val="00381A62"/>
    <w:rsid w:val="00382541"/>
    <w:rsid w:val="00382AA7"/>
    <w:rsid w:val="00383C13"/>
    <w:rsid w:val="00384372"/>
    <w:rsid w:val="00384F45"/>
    <w:rsid w:val="0038531D"/>
    <w:rsid w:val="00385BF0"/>
    <w:rsid w:val="00385DD6"/>
    <w:rsid w:val="00385F1A"/>
    <w:rsid w:val="003862AB"/>
    <w:rsid w:val="003865FE"/>
    <w:rsid w:val="00386C8D"/>
    <w:rsid w:val="0038744C"/>
    <w:rsid w:val="003874BE"/>
    <w:rsid w:val="003879D8"/>
    <w:rsid w:val="00387E49"/>
    <w:rsid w:val="00390359"/>
    <w:rsid w:val="0039127E"/>
    <w:rsid w:val="003915EB"/>
    <w:rsid w:val="00392E94"/>
    <w:rsid w:val="0039320A"/>
    <w:rsid w:val="0039355A"/>
    <w:rsid w:val="003935E7"/>
    <w:rsid w:val="0039386A"/>
    <w:rsid w:val="003939FF"/>
    <w:rsid w:val="00393BCB"/>
    <w:rsid w:val="00394001"/>
    <w:rsid w:val="0039438D"/>
    <w:rsid w:val="00395165"/>
    <w:rsid w:val="00395B66"/>
    <w:rsid w:val="00396685"/>
    <w:rsid w:val="00397048"/>
    <w:rsid w:val="00397287"/>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E6"/>
    <w:rsid w:val="003A52F5"/>
    <w:rsid w:val="003A5B0A"/>
    <w:rsid w:val="003A6BAC"/>
    <w:rsid w:val="003A6CFA"/>
    <w:rsid w:val="003A71F2"/>
    <w:rsid w:val="003A723A"/>
    <w:rsid w:val="003A7AEF"/>
    <w:rsid w:val="003A7B4A"/>
    <w:rsid w:val="003A7E7C"/>
    <w:rsid w:val="003A7EF3"/>
    <w:rsid w:val="003B0554"/>
    <w:rsid w:val="003B05BE"/>
    <w:rsid w:val="003B13B9"/>
    <w:rsid w:val="003B159C"/>
    <w:rsid w:val="003B26A4"/>
    <w:rsid w:val="003B2A14"/>
    <w:rsid w:val="003B33E5"/>
    <w:rsid w:val="003B341C"/>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6D"/>
    <w:rsid w:val="003C6EF3"/>
    <w:rsid w:val="003C76CC"/>
    <w:rsid w:val="003C7806"/>
    <w:rsid w:val="003C78B5"/>
    <w:rsid w:val="003C7F8E"/>
    <w:rsid w:val="003D0607"/>
    <w:rsid w:val="003D0723"/>
    <w:rsid w:val="003D0FDB"/>
    <w:rsid w:val="003D109F"/>
    <w:rsid w:val="003D1E66"/>
    <w:rsid w:val="003D2478"/>
    <w:rsid w:val="003D2DDC"/>
    <w:rsid w:val="003D2FC4"/>
    <w:rsid w:val="003D3279"/>
    <w:rsid w:val="003D33CE"/>
    <w:rsid w:val="003D3866"/>
    <w:rsid w:val="003D398A"/>
    <w:rsid w:val="003D3C45"/>
    <w:rsid w:val="003D40F8"/>
    <w:rsid w:val="003D47C1"/>
    <w:rsid w:val="003D4BDC"/>
    <w:rsid w:val="003D4ECB"/>
    <w:rsid w:val="003D5B1F"/>
    <w:rsid w:val="003D5F26"/>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30C"/>
    <w:rsid w:val="003E2653"/>
    <w:rsid w:val="003E33C2"/>
    <w:rsid w:val="003E3A14"/>
    <w:rsid w:val="003E3C4D"/>
    <w:rsid w:val="003E3CC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325"/>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029"/>
    <w:rsid w:val="003F5328"/>
    <w:rsid w:val="003F60C0"/>
    <w:rsid w:val="003F633C"/>
    <w:rsid w:val="003F633D"/>
    <w:rsid w:val="003F68A6"/>
    <w:rsid w:val="003F6A13"/>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6B7"/>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8F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0D19"/>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DC"/>
    <w:rsid w:val="00435AF5"/>
    <w:rsid w:val="00435C6C"/>
    <w:rsid w:val="00435F36"/>
    <w:rsid w:val="00437447"/>
    <w:rsid w:val="0043752A"/>
    <w:rsid w:val="004375D4"/>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CFA"/>
    <w:rsid w:val="00444F56"/>
    <w:rsid w:val="00445DCE"/>
    <w:rsid w:val="00445FA0"/>
    <w:rsid w:val="00446488"/>
    <w:rsid w:val="00446749"/>
    <w:rsid w:val="004471F5"/>
    <w:rsid w:val="004473A5"/>
    <w:rsid w:val="00447607"/>
    <w:rsid w:val="00447626"/>
    <w:rsid w:val="00447C97"/>
    <w:rsid w:val="004501D2"/>
    <w:rsid w:val="00450B74"/>
    <w:rsid w:val="00450DD4"/>
    <w:rsid w:val="004517AA"/>
    <w:rsid w:val="00451C61"/>
    <w:rsid w:val="00451EEF"/>
    <w:rsid w:val="00452CAC"/>
    <w:rsid w:val="00453155"/>
    <w:rsid w:val="004536BD"/>
    <w:rsid w:val="004539B6"/>
    <w:rsid w:val="004539C6"/>
    <w:rsid w:val="00453C0A"/>
    <w:rsid w:val="00453D5B"/>
    <w:rsid w:val="004541F9"/>
    <w:rsid w:val="00454DB3"/>
    <w:rsid w:val="0045578A"/>
    <w:rsid w:val="00455C1C"/>
    <w:rsid w:val="004561E0"/>
    <w:rsid w:val="00456A48"/>
    <w:rsid w:val="00456CA5"/>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84"/>
    <w:rsid w:val="00466EBC"/>
    <w:rsid w:val="00467392"/>
    <w:rsid w:val="00467930"/>
    <w:rsid w:val="00467B8C"/>
    <w:rsid w:val="00467DF2"/>
    <w:rsid w:val="00470C31"/>
    <w:rsid w:val="00470C4F"/>
    <w:rsid w:val="00470DC1"/>
    <w:rsid w:val="00471963"/>
    <w:rsid w:val="004719C3"/>
    <w:rsid w:val="00471AFC"/>
    <w:rsid w:val="00472428"/>
    <w:rsid w:val="00472525"/>
    <w:rsid w:val="00472D9C"/>
    <w:rsid w:val="004734D0"/>
    <w:rsid w:val="004737F0"/>
    <w:rsid w:val="00473C75"/>
    <w:rsid w:val="00474096"/>
    <w:rsid w:val="004744C0"/>
    <w:rsid w:val="0047476B"/>
    <w:rsid w:val="0047525B"/>
    <w:rsid w:val="0047556B"/>
    <w:rsid w:val="00475652"/>
    <w:rsid w:val="00475C6C"/>
    <w:rsid w:val="00476107"/>
    <w:rsid w:val="0047631A"/>
    <w:rsid w:val="004763C5"/>
    <w:rsid w:val="004765C1"/>
    <w:rsid w:val="00476929"/>
    <w:rsid w:val="00477685"/>
    <w:rsid w:val="00477768"/>
    <w:rsid w:val="004778F1"/>
    <w:rsid w:val="004808FD"/>
    <w:rsid w:val="0048145F"/>
    <w:rsid w:val="004821D5"/>
    <w:rsid w:val="00482442"/>
    <w:rsid w:val="004824B0"/>
    <w:rsid w:val="00482AAD"/>
    <w:rsid w:val="00483127"/>
    <w:rsid w:val="00483468"/>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0D10"/>
    <w:rsid w:val="004A0D2A"/>
    <w:rsid w:val="004A155E"/>
    <w:rsid w:val="004A16BC"/>
    <w:rsid w:val="004A170E"/>
    <w:rsid w:val="004A1C33"/>
    <w:rsid w:val="004A1E21"/>
    <w:rsid w:val="004A2164"/>
    <w:rsid w:val="004A23A2"/>
    <w:rsid w:val="004A2416"/>
    <w:rsid w:val="004A2B94"/>
    <w:rsid w:val="004A3092"/>
    <w:rsid w:val="004A311F"/>
    <w:rsid w:val="004A3594"/>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2686"/>
    <w:rsid w:val="004B31AC"/>
    <w:rsid w:val="004B3672"/>
    <w:rsid w:val="004B3EF9"/>
    <w:rsid w:val="004B3F31"/>
    <w:rsid w:val="004B409C"/>
    <w:rsid w:val="004B5D96"/>
    <w:rsid w:val="004B6327"/>
    <w:rsid w:val="004B676B"/>
    <w:rsid w:val="004B70A5"/>
    <w:rsid w:val="004B75D1"/>
    <w:rsid w:val="004B7821"/>
    <w:rsid w:val="004B7BFD"/>
    <w:rsid w:val="004B7C0C"/>
    <w:rsid w:val="004B7CA2"/>
    <w:rsid w:val="004B7D77"/>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3BCC"/>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25B"/>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E87"/>
    <w:rsid w:val="004E1FE5"/>
    <w:rsid w:val="004E24CC"/>
    <w:rsid w:val="004E25F2"/>
    <w:rsid w:val="004E2680"/>
    <w:rsid w:val="004E28F9"/>
    <w:rsid w:val="004E29DA"/>
    <w:rsid w:val="004E2F82"/>
    <w:rsid w:val="004E34E7"/>
    <w:rsid w:val="004E3AC0"/>
    <w:rsid w:val="004E462E"/>
    <w:rsid w:val="004E4678"/>
    <w:rsid w:val="004E4AC9"/>
    <w:rsid w:val="004E4F2C"/>
    <w:rsid w:val="004E508E"/>
    <w:rsid w:val="004E56DC"/>
    <w:rsid w:val="004E5746"/>
    <w:rsid w:val="004E60F2"/>
    <w:rsid w:val="004E6A78"/>
    <w:rsid w:val="004E6C24"/>
    <w:rsid w:val="004E6D4B"/>
    <w:rsid w:val="004E734C"/>
    <w:rsid w:val="004E7438"/>
    <w:rsid w:val="004E76F4"/>
    <w:rsid w:val="004F018D"/>
    <w:rsid w:val="004F0501"/>
    <w:rsid w:val="004F064E"/>
    <w:rsid w:val="004F0B0B"/>
    <w:rsid w:val="004F0B4E"/>
    <w:rsid w:val="004F0B6C"/>
    <w:rsid w:val="004F124A"/>
    <w:rsid w:val="004F2078"/>
    <w:rsid w:val="004F210A"/>
    <w:rsid w:val="004F2507"/>
    <w:rsid w:val="004F2AE0"/>
    <w:rsid w:val="004F4200"/>
    <w:rsid w:val="004F4435"/>
    <w:rsid w:val="004F46FA"/>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A29"/>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07BD8"/>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70E"/>
    <w:rsid w:val="00523CD1"/>
    <w:rsid w:val="00523D37"/>
    <w:rsid w:val="00524AC7"/>
    <w:rsid w:val="00525315"/>
    <w:rsid w:val="00525439"/>
    <w:rsid w:val="00525AE8"/>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0C2E"/>
    <w:rsid w:val="00541020"/>
    <w:rsid w:val="00541172"/>
    <w:rsid w:val="005418FC"/>
    <w:rsid w:val="00541DD6"/>
    <w:rsid w:val="00542206"/>
    <w:rsid w:val="0054238A"/>
    <w:rsid w:val="005423E0"/>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2AD"/>
    <w:rsid w:val="00553377"/>
    <w:rsid w:val="00553474"/>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3B69"/>
    <w:rsid w:val="0056540F"/>
    <w:rsid w:val="0056579B"/>
    <w:rsid w:val="00565E6C"/>
    <w:rsid w:val="00565F6C"/>
    <w:rsid w:val="005671AD"/>
    <w:rsid w:val="00567664"/>
    <w:rsid w:val="00567F21"/>
    <w:rsid w:val="00567F55"/>
    <w:rsid w:val="00570BE9"/>
    <w:rsid w:val="00570D3D"/>
    <w:rsid w:val="00570DAC"/>
    <w:rsid w:val="00570F73"/>
    <w:rsid w:val="00570F99"/>
    <w:rsid w:val="005713F2"/>
    <w:rsid w:val="00571A63"/>
    <w:rsid w:val="0057222B"/>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51D"/>
    <w:rsid w:val="00582809"/>
    <w:rsid w:val="00582C50"/>
    <w:rsid w:val="00582E08"/>
    <w:rsid w:val="00582E97"/>
    <w:rsid w:val="00582FEB"/>
    <w:rsid w:val="00583C22"/>
    <w:rsid w:val="00583C62"/>
    <w:rsid w:val="00584529"/>
    <w:rsid w:val="00584668"/>
    <w:rsid w:val="00585462"/>
    <w:rsid w:val="00586E67"/>
    <w:rsid w:val="00586FEE"/>
    <w:rsid w:val="0058798C"/>
    <w:rsid w:val="005900FA"/>
    <w:rsid w:val="00590107"/>
    <w:rsid w:val="00590167"/>
    <w:rsid w:val="005901CF"/>
    <w:rsid w:val="00590855"/>
    <w:rsid w:val="00591403"/>
    <w:rsid w:val="00591ADF"/>
    <w:rsid w:val="00591C56"/>
    <w:rsid w:val="00591D01"/>
    <w:rsid w:val="00591F85"/>
    <w:rsid w:val="0059255D"/>
    <w:rsid w:val="00592643"/>
    <w:rsid w:val="0059346F"/>
    <w:rsid w:val="005935A4"/>
    <w:rsid w:val="005946D9"/>
    <w:rsid w:val="0059484A"/>
    <w:rsid w:val="005948C2"/>
    <w:rsid w:val="0059525F"/>
    <w:rsid w:val="005955D9"/>
    <w:rsid w:val="00595B60"/>
    <w:rsid w:val="00595DCA"/>
    <w:rsid w:val="005966DF"/>
    <w:rsid w:val="00596B3B"/>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793"/>
    <w:rsid w:val="005A6A3F"/>
    <w:rsid w:val="005A74A1"/>
    <w:rsid w:val="005B17CD"/>
    <w:rsid w:val="005B1A6F"/>
    <w:rsid w:val="005B2C89"/>
    <w:rsid w:val="005B2E45"/>
    <w:rsid w:val="005B3481"/>
    <w:rsid w:val="005B35D7"/>
    <w:rsid w:val="005B3909"/>
    <w:rsid w:val="005B392A"/>
    <w:rsid w:val="005B39F7"/>
    <w:rsid w:val="005B3AA3"/>
    <w:rsid w:val="005B3C87"/>
    <w:rsid w:val="005B421F"/>
    <w:rsid w:val="005B45DE"/>
    <w:rsid w:val="005B4C1E"/>
    <w:rsid w:val="005B5166"/>
    <w:rsid w:val="005B5C93"/>
    <w:rsid w:val="005B613B"/>
    <w:rsid w:val="005B66B5"/>
    <w:rsid w:val="005B6F83"/>
    <w:rsid w:val="005B702D"/>
    <w:rsid w:val="005B7A0C"/>
    <w:rsid w:val="005C113B"/>
    <w:rsid w:val="005C1E43"/>
    <w:rsid w:val="005C2797"/>
    <w:rsid w:val="005C2D16"/>
    <w:rsid w:val="005C2ED9"/>
    <w:rsid w:val="005C31DE"/>
    <w:rsid w:val="005C33E1"/>
    <w:rsid w:val="005C3FC9"/>
    <w:rsid w:val="005C4245"/>
    <w:rsid w:val="005C4532"/>
    <w:rsid w:val="005C4569"/>
    <w:rsid w:val="005C495F"/>
    <w:rsid w:val="005C4C82"/>
    <w:rsid w:val="005C5102"/>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777"/>
    <w:rsid w:val="005E1C98"/>
    <w:rsid w:val="005E2259"/>
    <w:rsid w:val="005E2ACC"/>
    <w:rsid w:val="005E385F"/>
    <w:rsid w:val="005E3997"/>
    <w:rsid w:val="005E3DE7"/>
    <w:rsid w:val="005E3EEB"/>
    <w:rsid w:val="005E4F4E"/>
    <w:rsid w:val="005E5197"/>
    <w:rsid w:val="005E53B0"/>
    <w:rsid w:val="005E5B81"/>
    <w:rsid w:val="005E6250"/>
    <w:rsid w:val="005E7243"/>
    <w:rsid w:val="005E72E7"/>
    <w:rsid w:val="005E755A"/>
    <w:rsid w:val="005E7FA1"/>
    <w:rsid w:val="005F062F"/>
    <w:rsid w:val="005F08E9"/>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31"/>
    <w:rsid w:val="005F70BD"/>
    <w:rsid w:val="005F7934"/>
    <w:rsid w:val="005F7943"/>
    <w:rsid w:val="0060080E"/>
    <w:rsid w:val="0060082B"/>
    <w:rsid w:val="006008B3"/>
    <w:rsid w:val="00600BB2"/>
    <w:rsid w:val="00601161"/>
    <w:rsid w:val="00601515"/>
    <w:rsid w:val="0060179E"/>
    <w:rsid w:val="0060283C"/>
    <w:rsid w:val="006031C7"/>
    <w:rsid w:val="00604443"/>
    <w:rsid w:val="00604BA5"/>
    <w:rsid w:val="00604F14"/>
    <w:rsid w:val="00605391"/>
    <w:rsid w:val="0060539F"/>
    <w:rsid w:val="006055D3"/>
    <w:rsid w:val="00605732"/>
    <w:rsid w:val="00605F62"/>
    <w:rsid w:val="00606360"/>
    <w:rsid w:val="006063CC"/>
    <w:rsid w:val="00606643"/>
    <w:rsid w:val="00607677"/>
    <w:rsid w:val="00607BB5"/>
    <w:rsid w:val="00610361"/>
    <w:rsid w:val="00610417"/>
    <w:rsid w:val="00610612"/>
    <w:rsid w:val="00610A0E"/>
    <w:rsid w:val="006115ED"/>
    <w:rsid w:val="00611A16"/>
    <w:rsid w:val="00611A89"/>
    <w:rsid w:val="00611B83"/>
    <w:rsid w:val="0061206D"/>
    <w:rsid w:val="00612756"/>
    <w:rsid w:val="00612775"/>
    <w:rsid w:val="00612CBC"/>
    <w:rsid w:val="00613257"/>
    <w:rsid w:val="00613299"/>
    <w:rsid w:val="006137D4"/>
    <w:rsid w:val="00613A70"/>
    <w:rsid w:val="006148F5"/>
    <w:rsid w:val="0061569B"/>
    <w:rsid w:val="00615721"/>
    <w:rsid w:val="006158C8"/>
    <w:rsid w:val="00616485"/>
    <w:rsid w:val="006169D7"/>
    <w:rsid w:val="00616CC6"/>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B2F"/>
    <w:rsid w:val="00623E55"/>
    <w:rsid w:val="00623E78"/>
    <w:rsid w:val="00624246"/>
    <w:rsid w:val="0062428A"/>
    <w:rsid w:val="00624B8A"/>
    <w:rsid w:val="00624CB1"/>
    <w:rsid w:val="00624D23"/>
    <w:rsid w:val="0062523C"/>
    <w:rsid w:val="0062528B"/>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4222"/>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C8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6B0"/>
    <w:rsid w:val="00657E56"/>
    <w:rsid w:val="0066011D"/>
    <w:rsid w:val="006601C6"/>
    <w:rsid w:val="006607C0"/>
    <w:rsid w:val="006610D7"/>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BB8"/>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3E4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25C"/>
    <w:rsid w:val="00680925"/>
    <w:rsid w:val="00680D2B"/>
    <w:rsid w:val="00681003"/>
    <w:rsid w:val="0068169B"/>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A65"/>
    <w:rsid w:val="00686BEA"/>
    <w:rsid w:val="006874FF"/>
    <w:rsid w:val="006902B3"/>
    <w:rsid w:val="0069099B"/>
    <w:rsid w:val="00691D35"/>
    <w:rsid w:val="00692288"/>
    <w:rsid w:val="00692778"/>
    <w:rsid w:val="00692947"/>
    <w:rsid w:val="00693420"/>
    <w:rsid w:val="00693EE0"/>
    <w:rsid w:val="00694824"/>
    <w:rsid w:val="00694CE9"/>
    <w:rsid w:val="006956A6"/>
    <w:rsid w:val="0069589F"/>
    <w:rsid w:val="00695BA8"/>
    <w:rsid w:val="00695FC2"/>
    <w:rsid w:val="0069601D"/>
    <w:rsid w:val="006962C7"/>
    <w:rsid w:val="00696949"/>
    <w:rsid w:val="00697052"/>
    <w:rsid w:val="00697951"/>
    <w:rsid w:val="00697BAE"/>
    <w:rsid w:val="006A02E8"/>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265"/>
    <w:rsid w:val="006B5460"/>
    <w:rsid w:val="006B639B"/>
    <w:rsid w:val="006B6938"/>
    <w:rsid w:val="006B796F"/>
    <w:rsid w:val="006B7ED0"/>
    <w:rsid w:val="006C0238"/>
    <w:rsid w:val="006C03B8"/>
    <w:rsid w:val="006C100F"/>
    <w:rsid w:val="006C1513"/>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6EE"/>
    <w:rsid w:val="006C6A31"/>
    <w:rsid w:val="006C6AE0"/>
    <w:rsid w:val="006C6CF7"/>
    <w:rsid w:val="006C7522"/>
    <w:rsid w:val="006D0B1B"/>
    <w:rsid w:val="006D0B9C"/>
    <w:rsid w:val="006D1806"/>
    <w:rsid w:val="006D2406"/>
    <w:rsid w:val="006D2768"/>
    <w:rsid w:val="006D27E8"/>
    <w:rsid w:val="006D2846"/>
    <w:rsid w:val="006D2EE3"/>
    <w:rsid w:val="006D338F"/>
    <w:rsid w:val="006D35B4"/>
    <w:rsid w:val="006D3AA4"/>
    <w:rsid w:val="006D3AC2"/>
    <w:rsid w:val="006D3AC9"/>
    <w:rsid w:val="006D3D52"/>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D7E99"/>
    <w:rsid w:val="006E01C9"/>
    <w:rsid w:val="006E03A1"/>
    <w:rsid w:val="006E04FE"/>
    <w:rsid w:val="006E05DF"/>
    <w:rsid w:val="006E062C"/>
    <w:rsid w:val="006E0A84"/>
    <w:rsid w:val="006E17F7"/>
    <w:rsid w:val="006E21EA"/>
    <w:rsid w:val="006E22AE"/>
    <w:rsid w:val="006E243D"/>
    <w:rsid w:val="006E28B7"/>
    <w:rsid w:val="006E297C"/>
    <w:rsid w:val="006E2CE3"/>
    <w:rsid w:val="006E2FB7"/>
    <w:rsid w:val="006E31BC"/>
    <w:rsid w:val="006E3310"/>
    <w:rsid w:val="006E35A5"/>
    <w:rsid w:val="006E35AE"/>
    <w:rsid w:val="006E3AC3"/>
    <w:rsid w:val="006E4512"/>
    <w:rsid w:val="006E47BC"/>
    <w:rsid w:val="006E49D0"/>
    <w:rsid w:val="006E4E39"/>
    <w:rsid w:val="006E50B5"/>
    <w:rsid w:val="006E565E"/>
    <w:rsid w:val="006E596A"/>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66B"/>
    <w:rsid w:val="006F3931"/>
    <w:rsid w:val="006F3CDE"/>
    <w:rsid w:val="006F3FD4"/>
    <w:rsid w:val="006F415D"/>
    <w:rsid w:val="006F4222"/>
    <w:rsid w:val="006F4344"/>
    <w:rsid w:val="006F4809"/>
    <w:rsid w:val="006F4D8E"/>
    <w:rsid w:val="006F50BB"/>
    <w:rsid w:val="006F51DD"/>
    <w:rsid w:val="006F5639"/>
    <w:rsid w:val="006F5797"/>
    <w:rsid w:val="006F5818"/>
    <w:rsid w:val="006F58D4"/>
    <w:rsid w:val="006F5AF6"/>
    <w:rsid w:val="006F5C2C"/>
    <w:rsid w:val="006F606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6F3D"/>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C84"/>
    <w:rsid w:val="007255D2"/>
    <w:rsid w:val="00725CDF"/>
    <w:rsid w:val="00726422"/>
    <w:rsid w:val="00726EA6"/>
    <w:rsid w:val="00727208"/>
    <w:rsid w:val="0072766F"/>
    <w:rsid w:val="00727680"/>
    <w:rsid w:val="00727BE1"/>
    <w:rsid w:val="00727EC3"/>
    <w:rsid w:val="007301DD"/>
    <w:rsid w:val="00730860"/>
    <w:rsid w:val="00730E9A"/>
    <w:rsid w:val="00731E32"/>
    <w:rsid w:val="0073226E"/>
    <w:rsid w:val="00733BDE"/>
    <w:rsid w:val="007340C9"/>
    <w:rsid w:val="00734874"/>
    <w:rsid w:val="007348B1"/>
    <w:rsid w:val="00734B23"/>
    <w:rsid w:val="007356CD"/>
    <w:rsid w:val="007358ED"/>
    <w:rsid w:val="007361C8"/>
    <w:rsid w:val="007362A6"/>
    <w:rsid w:val="00736657"/>
    <w:rsid w:val="0073666A"/>
    <w:rsid w:val="00736927"/>
    <w:rsid w:val="00736D7D"/>
    <w:rsid w:val="00737F7B"/>
    <w:rsid w:val="00740E58"/>
    <w:rsid w:val="00740F0B"/>
    <w:rsid w:val="00740F52"/>
    <w:rsid w:val="0074187D"/>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BA7"/>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6C7E"/>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09E"/>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224"/>
    <w:rsid w:val="00783673"/>
    <w:rsid w:val="00783E02"/>
    <w:rsid w:val="00785490"/>
    <w:rsid w:val="00785621"/>
    <w:rsid w:val="007868B9"/>
    <w:rsid w:val="00786B35"/>
    <w:rsid w:val="00786B46"/>
    <w:rsid w:val="00786CB8"/>
    <w:rsid w:val="00786FAC"/>
    <w:rsid w:val="007870AA"/>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508"/>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178"/>
    <w:rsid w:val="007A542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78C"/>
    <w:rsid w:val="007B3905"/>
    <w:rsid w:val="007B3D2D"/>
    <w:rsid w:val="007B4E76"/>
    <w:rsid w:val="007B4EB4"/>
    <w:rsid w:val="007B50AE"/>
    <w:rsid w:val="007B51DF"/>
    <w:rsid w:val="007B55AC"/>
    <w:rsid w:val="007B6E86"/>
    <w:rsid w:val="007B6FFF"/>
    <w:rsid w:val="007B7672"/>
    <w:rsid w:val="007B7B03"/>
    <w:rsid w:val="007B7B27"/>
    <w:rsid w:val="007C0160"/>
    <w:rsid w:val="007C05DD"/>
    <w:rsid w:val="007C0ACB"/>
    <w:rsid w:val="007C0E11"/>
    <w:rsid w:val="007C1341"/>
    <w:rsid w:val="007C13ED"/>
    <w:rsid w:val="007C14C7"/>
    <w:rsid w:val="007C1EE8"/>
    <w:rsid w:val="007C20F6"/>
    <w:rsid w:val="007C2E19"/>
    <w:rsid w:val="007C309A"/>
    <w:rsid w:val="007C3D18"/>
    <w:rsid w:val="007C3E73"/>
    <w:rsid w:val="007C40E9"/>
    <w:rsid w:val="007C47C9"/>
    <w:rsid w:val="007C4DA2"/>
    <w:rsid w:val="007C60BF"/>
    <w:rsid w:val="007C6A07"/>
    <w:rsid w:val="007C71F3"/>
    <w:rsid w:val="007C7350"/>
    <w:rsid w:val="007C75A1"/>
    <w:rsid w:val="007C77A5"/>
    <w:rsid w:val="007D007E"/>
    <w:rsid w:val="007D00FC"/>
    <w:rsid w:val="007D043F"/>
    <w:rsid w:val="007D0457"/>
    <w:rsid w:val="007D04E5"/>
    <w:rsid w:val="007D0EAF"/>
    <w:rsid w:val="007D1027"/>
    <w:rsid w:val="007D1030"/>
    <w:rsid w:val="007D137B"/>
    <w:rsid w:val="007D1FCB"/>
    <w:rsid w:val="007D1FFB"/>
    <w:rsid w:val="007D25FE"/>
    <w:rsid w:val="007D29F2"/>
    <w:rsid w:val="007D2EA2"/>
    <w:rsid w:val="007D3269"/>
    <w:rsid w:val="007D347F"/>
    <w:rsid w:val="007D358D"/>
    <w:rsid w:val="007D3660"/>
    <w:rsid w:val="007D3C1E"/>
    <w:rsid w:val="007D40BD"/>
    <w:rsid w:val="007D4892"/>
    <w:rsid w:val="007D5309"/>
    <w:rsid w:val="007D578E"/>
    <w:rsid w:val="007D58B4"/>
    <w:rsid w:val="007D5901"/>
    <w:rsid w:val="007D59FE"/>
    <w:rsid w:val="007D5A59"/>
    <w:rsid w:val="007D62AF"/>
    <w:rsid w:val="007D632D"/>
    <w:rsid w:val="007D6E5F"/>
    <w:rsid w:val="007D7526"/>
    <w:rsid w:val="007D763B"/>
    <w:rsid w:val="007D787D"/>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D3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CBB"/>
    <w:rsid w:val="00800FF0"/>
    <w:rsid w:val="00801259"/>
    <w:rsid w:val="008019AB"/>
    <w:rsid w:val="00801AAC"/>
    <w:rsid w:val="00801B94"/>
    <w:rsid w:val="00802209"/>
    <w:rsid w:val="0080223B"/>
    <w:rsid w:val="00802E78"/>
    <w:rsid w:val="00803EAA"/>
    <w:rsid w:val="00803FAE"/>
    <w:rsid w:val="0080409E"/>
    <w:rsid w:val="00804745"/>
    <w:rsid w:val="0080481B"/>
    <w:rsid w:val="00804B55"/>
    <w:rsid w:val="00804D09"/>
    <w:rsid w:val="0080503E"/>
    <w:rsid w:val="00805290"/>
    <w:rsid w:val="0080573A"/>
    <w:rsid w:val="0080587D"/>
    <w:rsid w:val="0080605F"/>
    <w:rsid w:val="008060AD"/>
    <w:rsid w:val="00807786"/>
    <w:rsid w:val="00807B72"/>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2E7"/>
    <w:rsid w:val="00817196"/>
    <w:rsid w:val="0081765B"/>
    <w:rsid w:val="00817A92"/>
    <w:rsid w:val="00817D69"/>
    <w:rsid w:val="008204E5"/>
    <w:rsid w:val="00820834"/>
    <w:rsid w:val="00820A73"/>
    <w:rsid w:val="0082124D"/>
    <w:rsid w:val="00821816"/>
    <w:rsid w:val="00821DDA"/>
    <w:rsid w:val="00821EFC"/>
    <w:rsid w:val="00821F34"/>
    <w:rsid w:val="00822A3A"/>
    <w:rsid w:val="008235DB"/>
    <w:rsid w:val="00823FDA"/>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2D9A"/>
    <w:rsid w:val="0083321F"/>
    <w:rsid w:val="00833DE0"/>
    <w:rsid w:val="008340F7"/>
    <w:rsid w:val="008342CC"/>
    <w:rsid w:val="00834B41"/>
    <w:rsid w:val="00834E03"/>
    <w:rsid w:val="0083511D"/>
    <w:rsid w:val="008359E6"/>
    <w:rsid w:val="008362F6"/>
    <w:rsid w:val="008362FC"/>
    <w:rsid w:val="00836307"/>
    <w:rsid w:val="0083733B"/>
    <w:rsid w:val="008376AC"/>
    <w:rsid w:val="00837D05"/>
    <w:rsid w:val="00837EDA"/>
    <w:rsid w:val="00837F6B"/>
    <w:rsid w:val="0084044A"/>
    <w:rsid w:val="008407DD"/>
    <w:rsid w:val="00840E28"/>
    <w:rsid w:val="0084177F"/>
    <w:rsid w:val="00841B39"/>
    <w:rsid w:val="00841C42"/>
    <w:rsid w:val="00841D38"/>
    <w:rsid w:val="00842225"/>
    <w:rsid w:val="0084355A"/>
    <w:rsid w:val="008436DB"/>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C2A"/>
    <w:rsid w:val="008522A7"/>
    <w:rsid w:val="00852C9F"/>
    <w:rsid w:val="00854A60"/>
    <w:rsid w:val="00855072"/>
    <w:rsid w:val="00855B06"/>
    <w:rsid w:val="0085626F"/>
    <w:rsid w:val="00856911"/>
    <w:rsid w:val="00856917"/>
    <w:rsid w:val="00856B1D"/>
    <w:rsid w:val="00856BA4"/>
    <w:rsid w:val="00856E27"/>
    <w:rsid w:val="0085755F"/>
    <w:rsid w:val="00857C3A"/>
    <w:rsid w:val="00857E8D"/>
    <w:rsid w:val="00857F60"/>
    <w:rsid w:val="008609E0"/>
    <w:rsid w:val="00862397"/>
    <w:rsid w:val="0086251D"/>
    <w:rsid w:val="0086325B"/>
    <w:rsid w:val="00863435"/>
    <w:rsid w:val="00863F02"/>
    <w:rsid w:val="00863FBE"/>
    <w:rsid w:val="00864558"/>
    <w:rsid w:val="00864D5F"/>
    <w:rsid w:val="00865A02"/>
    <w:rsid w:val="00866A86"/>
    <w:rsid w:val="00867262"/>
    <w:rsid w:val="008677FD"/>
    <w:rsid w:val="00867C3C"/>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048"/>
    <w:rsid w:val="008736CA"/>
    <w:rsid w:val="00873732"/>
    <w:rsid w:val="00873D37"/>
    <w:rsid w:val="00873F28"/>
    <w:rsid w:val="0087429E"/>
    <w:rsid w:val="00874312"/>
    <w:rsid w:val="0087437C"/>
    <w:rsid w:val="00874625"/>
    <w:rsid w:val="00874816"/>
    <w:rsid w:val="00875032"/>
    <w:rsid w:val="00875187"/>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2CA"/>
    <w:rsid w:val="00881625"/>
    <w:rsid w:val="00882D5D"/>
    <w:rsid w:val="008833F5"/>
    <w:rsid w:val="008833FB"/>
    <w:rsid w:val="00883AAB"/>
    <w:rsid w:val="00883BD1"/>
    <w:rsid w:val="0088401E"/>
    <w:rsid w:val="008840EF"/>
    <w:rsid w:val="008842A1"/>
    <w:rsid w:val="008843E9"/>
    <w:rsid w:val="00885E87"/>
    <w:rsid w:val="008860B7"/>
    <w:rsid w:val="00886800"/>
    <w:rsid w:val="00886974"/>
    <w:rsid w:val="00887B9F"/>
    <w:rsid w:val="00890432"/>
    <w:rsid w:val="00890571"/>
    <w:rsid w:val="00890960"/>
    <w:rsid w:val="00890AD4"/>
    <w:rsid w:val="00890DC7"/>
    <w:rsid w:val="00890E4C"/>
    <w:rsid w:val="00890EBA"/>
    <w:rsid w:val="0089116D"/>
    <w:rsid w:val="0089119A"/>
    <w:rsid w:val="00892215"/>
    <w:rsid w:val="008926DE"/>
    <w:rsid w:val="00892722"/>
    <w:rsid w:val="00892BC9"/>
    <w:rsid w:val="00892DD2"/>
    <w:rsid w:val="00892E4B"/>
    <w:rsid w:val="0089312C"/>
    <w:rsid w:val="00893221"/>
    <w:rsid w:val="00893BB0"/>
    <w:rsid w:val="00893E09"/>
    <w:rsid w:val="00893EF3"/>
    <w:rsid w:val="00894419"/>
    <w:rsid w:val="00894594"/>
    <w:rsid w:val="0089460D"/>
    <w:rsid w:val="00894A88"/>
    <w:rsid w:val="00894AA9"/>
    <w:rsid w:val="00894D6D"/>
    <w:rsid w:val="0089508A"/>
    <w:rsid w:val="0089529C"/>
    <w:rsid w:val="0089533C"/>
    <w:rsid w:val="00895386"/>
    <w:rsid w:val="00895B85"/>
    <w:rsid w:val="008965E1"/>
    <w:rsid w:val="00896A80"/>
    <w:rsid w:val="00896F34"/>
    <w:rsid w:val="0089724F"/>
    <w:rsid w:val="00897549"/>
    <w:rsid w:val="00897AF2"/>
    <w:rsid w:val="008A041D"/>
    <w:rsid w:val="008A06FA"/>
    <w:rsid w:val="008A0A4A"/>
    <w:rsid w:val="008A185C"/>
    <w:rsid w:val="008A1C20"/>
    <w:rsid w:val="008A2037"/>
    <w:rsid w:val="008A21F2"/>
    <w:rsid w:val="008A21FF"/>
    <w:rsid w:val="008A2657"/>
    <w:rsid w:val="008A2857"/>
    <w:rsid w:val="008A2CE2"/>
    <w:rsid w:val="008A30AC"/>
    <w:rsid w:val="008A3282"/>
    <w:rsid w:val="008A4052"/>
    <w:rsid w:val="008A44B8"/>
    <w:rsid w:val="008A467D"/>
    <w:rsid w:val="008A4C42"/>
    <w:rsid w:val="008A4F2A"/>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33"/>
    <w:rsid w:val="008A7FFA"/>
    <w:rsid w:val="008B0483"/>
    <w:rsid w:val="008B120C"/>
    <w:rsid w:val="008B1A06"/>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1AA"/>
    <w:rsid w:val="008C256E"/>
    <w:rsid w:val="008C2AA7"/>
    <w:rsid w:val="008C3094"/>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8C2"/>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C65"/>
    <w:rsid w:val="008F6782"/>
    <w:rsid w:val="008F681B"/>
    <w:rsid w:val="008F6FD2"/>
    <w:rsid w:val="008F7374"/>
    <w:rsid w:val="008F7773"/>
    <w:rsid w:val="009001A6"/>
    <w:rsid w:val="00900801"/>
    <w:rsid w:val="00900AAC"/>
    <w:rsid w:val="00900F22"/>
    <w:rsid w:val="009013D1"/>
    <w:rsid w:val="009014B8"/>
    <w:rsid w:val="00901F29"/>
    <w:rsid w:val="009020AD"/>
    <w:rsid w:val="009021F6"/>
    <w:rsid w:val="00902216"/>
    <w:rsid w:val="00902350"/>
    <w:rsid w:val="00902A9A"/>
    <w:rsid w:val="0090336B"/>
    <w:rsid w:val="00903A3A"/>
    <w:rsid w:val="00904510"/>
    <w:rsid w:val="00904880"/>
    <w:rsid w:val="00904AB3"/>
    <w:rsid w:val="009053AA"/>
    <w:rsid w:val="00905EA1"/>
    <w:rsid w:val="00906939"/>
    <w:rsid w:val="009069F6"/>
    <w:rsid w:val="009075DE"/>
    <w:rsid w:val="00907BD8"/>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17FFA"/>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27E96"/>
    <w:rsid w:val="009302EA"/>
    <w:rsid w:val="00930CCF"/>
    <w:rsid w:val="00930E68"/>
    <w:rsid w:val="00931148"/>
    <w:rsid w:val="0093117F"/>
    <w:rsid w:val="00931AFB"/>
    <w:rsid w:val="00931BD9"/>
    <w:rsid w:val="00932D0C"/>
    <w:rsid w:val="009335EE"/>
    <w:rsid w:val="009336BF"/>
    <w:rsid w:val="00933CC1"/>
    <w:rsid w:val="00933E49"/>
    <w:rsid w:val="00936731"/>
    <w:rsid w:val="009368F3"/>
    <w:rsid w:val="0093698C"/>
    <w:rsid w:val="00936EA7"/>
    <w:rsid w:val="009376B5"/>
    <w:rsid w:val="009376C1"/>
    <w:rsid w:val="00937DFF"/>
    <w:rsid w:val="00940E12"/>
    <w:rsid w:val="009411FC"/>
    <w:rsid w:val="00941636"/>
    <w:rsid w:val="00941B38"/>
    <w:rsid w:val="00941D93"/>
    <w:rsid w:val="009424D7"/>
    <w:rsid w:val="009428DD"/>
    <w:rsid w:val="00942C4D"/>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1715"/>
    <w:rsid w:val="0095209A"/>
    <w:rsid w:val="0095226F"/>
    <w:rsid w:val="00952F71"/>
    <w:rsid w:val="009533E3"/>
    <w:rsid w:val="00953454"/>
    <w:rsid w:val="00953920"/>
    <w:rsid w:val="00953ABC"/>
    <w:rsid w:val="00953D47"/>
    <w:rsid w:val="0095403A"/>
    <w:rsid w:val="00954F4F"/>
    <w:rsid w:val="00955BA3"/>
    <w:rsid w:val="00955BFE"/>
    <w:rsid w:val="0095681E"/>
    <w:rsid w:val="00956EFA"/>
    <w:rsid w:val="009572D4"/>
    <w:rsid w:val="0095766C"/>
    <w:rsid w:val="00957A28"/>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CCC"/>
    <w:rsid w:val="00963E2F"/>
    <w:rsid w:val="0096430A"/>
    <w:rsid w:val="00964FF6"/>
    <w:rsid w:val="0096554B"/>
    <w:rsid w:val="0096584A"/>
    <w:rsid w:val="00965E04"/>
    <w:rsid w:val="0096628C"/>
    <w:rsid w:val="0096689C"/>
    <w:rsid w:val="00966B20"/>
    <w:rsid w:val="00966BAB"/>
    <w:rsid w:val="00966FD1"/>
    <w:rsid w:val="00966FDF"/>
    <w:rsid w:val="0096725B"/>
    <w:rsid w:val="0096741E"/>
    <w:rsid w:val="00967A06"/>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B63"/>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5E4"/>
    <w:rsid w:val="00986A07"/>
    <w:rsid w:val="00986F9F"/>
    <w:rsid w:val="009872A9"/>
    <w:rsid w:val="009877C3"/>
    <w:rsid w:val="0098796A"/>
    <w:rsid w:val="00987D72"/>
    <w:rsid w:val="009902EF"/>
    <w:rsid w:val="009904BB"/>
    <w:rsid w:val="00990629"/>
    <w:rsid w:val="00990630"/>
    <w:rsid w:val="00990DF6"/>
    <w:rsid w:val="00991007"/>
    <w:rsid w:val="00991605"/>
    <w:rsid w:val="00991761"/>
    <w:rsid w:val="00991870"/>
    <w:rsid w:val="00991887"/>
    <w:rsid w:val="00991ADE"/>
    <w:rsid w:val="00991BE8"/>
    <w:rsid w:val="009924E3"/>
    <w:rsid w:val="00992516"/>
    <w:rsid w:val="009927AA"/>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40"/>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A7ECB"/>
    <w:rsid w:val="009B02EF"/>
    <w:rsid w:val="009B04D4"/>
    <w:rsid w:val="009B064B"/>
    <w:rsid w:val="009B0B48"/>
    <w:rsid w:val="009B0C1D"/>
    <w:rsid w:val="009B0E46"/>
    <w:rsid w:val="009B1D7F"/>
    <w:rsid w:val="009B1F30"/>
    <w:rsid w:val="009B2C5F"/>
    <w:rsid w:val="009B2F4F"/>
    <w:rsid w:val="009B3757"/>
    <w:rsid w:val="009B3AC2"/>
    <w:rsid w:val="009B43DF"/>
    <w:rsid w:val="009B49F1"/>
    <w:rsid w:val="009B4DF4"/>
    <w:rsid w:val="009B4E66"/>
    <w:rsid w:val="009B511E"/>
    <w:rsid w:val="009B5283"/>
    <w:rsid w:val="009B535B"/>
    <w:rsid w:val="009B564E"/>
    <w:rsid w:val="009B5B37"/>
    <w:rsid w:val="009B655E"/>
    <w:rsid w:val="009B6F98"/>
    <w:rsid w:val="009B7276"/>
    <w:rsid w:val="009B7E87"/>
    <w:rsid w:val="009C01C0"/>
    <w:rsid w:val="009C04BA"/>
    <w:rsid w:val="009C053F"/>
    <w:rsid w:val="009C0B53"/>
    <w:rsid w:val="009C110D"/>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26EC"/>
    <w:rsid w:val="009D2C31"/>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D50"/>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E7ED2"/>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26B"/>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47D"/>
    <w:rsid w:val="00A1051C"/>
    <w:rsid w:val="00A1094B"/>
    <w:rsid w:val="00A10999"/>
    <w:rsid w:val="00A1106B"/>
    <w:rsid w:val="00A113F6"/>
    <w:rsid w:val="00A11AE0"/>
    <w:rsid w:val="00A12C38"/>
    <w:rsid w:val="00A13036"/>
    <w:rsid w:val="00A13E54"/>
    <w:rsid w:val="00A14582"/>
    <w:rsid w:val="00A14ADB"/>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332"/>
    <w:rsid w:val="00A2279A"/>
    <w:rsid w:val="00A2312F"/>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AF8"/>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00"/>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A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587"/>
    <w:rsid w:val="00A62913"/>
    <w:rsid w:val="00A62A77"/>
    <w:rsid w:val="00A62A8F"/>
    <w:rsid w:val="00A62DD4"/>
    <w:rsid w:val="00A63395"/>
    <w:rsid w:val="00A633B3"/>
    <w:rsid w:val="00A63483"/>
    <w:rsid w:val="00A634A9"/>
    <w:rsid w:val="00A63BEA"/>
    <w:rsid w:val="00A644CA"/>
    <w:rsid w:val="00A64A69"/>
    <w:rsid w:val="00A64C00"/>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268"/>
    <w:rsid w:val="00A72547"/>
    <w:rsid w:val="00A7273B"/>
    <w:rsid w:val="00A72CAF"/>
    <w:rsid w:val="00A72F5D"/>
    <w:rsid w:val="00A730C4"/>
    <w:rsid w:val="00A733D2"/>
    <w:rsid w:val="00A739D0"/>
    <w:rsid w:val="00A73A0D"/>
    <w:rsid w:val="00A73B25"/>
    <w:rsid w:val="00A73B9B"/>
    <w:rsid w:val="00A74160"/>
    <w:rsid w:val="00A74BF9"/>
    <w:rsid w:val="00A75D39"/>
    <w:rsid w:val="00A761D4"/>
    <w:rsid w:val="00A76DBB"/>
    <w:rsid w:val="00A76F2D"/>
    <w:rsid w:val="00A7706C"/>
    <w:rsid w:val="00A77EC4"/>
    <w:rsid w:val="00A80575"/>
    <w:rsid w:val="00A805CE"/>
    <w:rsid w:val="00A80AC7"/>
    <w:rsid w:val="00A81256"/>
    <w:rsid w:val="00A814F2"/>
    <w:rsid w:val="00A81F82"/>
    <w:rsid w:val="00A82E35"/>
    <w:rsid w:val="00A831A8"/>
    <w:rsid w:val="00A8368E"/>
    <w:rsid w:val="00A85075"/>
    <w:rsid w:val="00A85AAC"/>
    <w:rsid w:val="00A862D4"/>
    <w:rsid w:val="00A87256"/>
    <w:rsid w:val="00A879F2"/>
    <w:rsid w:val="00A90138"/>
    <w:rsid w:val="00A90BC1"/>
    <w:rsid w:val="00A90CFA"/>
    <w:rsid w:val="00A910A2"/>
    <w:rsid w:val="00A9128D"/>
    <w:rsid w:val="00A91516"/>
    <w:rsid w:val="00A9170B"/>
    <w:rsid w:val="00A91F1F"/>
    <w:rsid w:val="00A924A6"/>
    <w:rsid w:val="00A92879"/>
    <w:rsid w:val="00A93357"/>
    <w:rsid w:val="00A93E4E"/>
    <w:rsid w:val="00A9442A"/>
    <w:rsid w:val="00A94B28"/>
    <w:rsid w:val="00A94B9D"/>
    <w:rsid w:val="00A94FB1"/>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898"/>
    <w:rsid w:val="00AA43F2"/>
    <w:rsid w:val="00AA4414"/>
    <w:rsid w:val="00AA51D6"/>
    <w:rsid w:val="00AA5A4B"/>
    <w:rsid w:val="00AA6640"/>
    <w:rsid w:val="00AA68CC"/>
    <w:rsid w:val="00AA6B03"/>
    <w:rsid w:val="00AA6DE4"/>
    <w:rsid w:val="00AB028A"/>
    <w:rsid w:val="00AB03C6"/>
    <w:rsid w:val="00AB08B1"/>
    <w:rsid w:val="00AB0BC8"/>
    <w:rsid w:val="00AB0DE4"/>
    <w:rsid w:val="00AB11CA"/>
    <w:rsid w:val="00AB1303"/>
    <w:rsid w:val="00AB14D9"/>
    <w:rsid w:val="00AB1D20"/>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18E"/>
    <w:rsid w:val="00AC2A81"/>
    <w:rsid w:val="00AC2ECD"/>
    <w:rsid w:val="00AC3119"/>
    <w:rsid w:val="00AC3351"/>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92E"/>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5E3"/>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153"/>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893"/>
    <w:rsid w:val="00B043B9"/>
    <w:rsid w:val="00B04562"/>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1624"/>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B9"/>
    <w:rsid w:val="00B176C4"/>
    <w:rsid w:val="00B17FFC"/>
    <w:rsid w:val="00B20256"/>
    <w:rsid w:val="00B206C1"/>
    <w:rsid w:val="00B2074F"/>
    <w:rsid w:val="00B2097E"/>
    <w:rsid w:val="00B20D09"/>
    <w:rsid w:val="00B2133E"/>
    <w:rsid w:val="00B219D1"/>
    <w:rsid w:val="00B21DEF"/>
    <w:rsid w:val="00B2204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6A"/>
    <w:rsid w:val="00B338BE"/>
    <w:rsid w:val="00B33EE9"/>
    <w:rsid w:val="00B342C7"/>
    <w:rsid w:val="00B343E9"/>
    <w:rsid w:val="00B346BE"/>
    <w:rsid w:val="00B34FA1"/>
    <w:rsid w:val="00B35131"/>
    <w:rsid w:val="00B3594E"/>
    <w:rsid w:val="00B35A60"/>
    <w:rsid w:val="00B35B96"/>
    <w:rsid w:val="00B35BEB"/>
    <w:rsid w:val="00B361F4"/>
    <w:rsid w:val="00B363DE"/>
    <w:rsid w:val="00B3685B"/>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5D4F"/>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2F42"/>
    <w:rsid w:val="00B5325D"/>
    <w:rsid w:val="00B533B6"/>
    <w:rsid w:val="00B53ED8"/>
    <w:rsid w:val="00B54428"/>
    <w:rsid w:val="00B547F1"/>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672DC"/>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9C5"/>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AA0"/>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3C6"/>
    <w:rsid w:val="00BB0D37"/>
    <w:rsid w:val="00BB1153"/>
    <w:rsid w:val="00BB11AA"/>
    <w:rsid w:val="00BB14C4"/>
    <w:rsid w:val="00BB1B43"/>
    <w:rsid w:val="00BB2A25"/>
    <w:rsid w:val="00BB332C"/>
    <w:rsid w:val="00BB34B4"/>
    <w:rsid w:val="00BB3545"/>
    <w:rsid w:val="00BB36D4"/>
    <w:rsid w:val="00BB4346"/>
    <w:rsid w:val="00BB4495"/>
    <w:rsid w:val="00BB4526"/>
    <w:rsid w:val="00BB51E9"/>
    <w:rsid w:val="00BB52A9"/>
    <w:rsid w:val="00BB52BF"/>
    <w:rsid w:val="00BB534C"/>
    <w:rsid w:val="00BB57EF"/>
    <w:rsid w:val="00BB5C68"/>
    <w:rsid w:val="00BB749A"/>
    <w:rsid w:val="00BC0170"/>
    <w:rsid w:val="00BC0253"/>
    <w:rsid w:val="00BC0B77"/>
    <w:rsid w:val="00BC0D49"/>
    <w:rsid w:val="00BC0FDC"/>
    <w:rsid w:val="00BC1082"/>
    <w:rsid w:val="00BC1369"/>
    <w:rsid w:val="00BC16D9"/>
    <w:rsid w:val="00BC1D4A"/>
    <w:rsid w:val="00BC1F30"/>
    <w:rsid w:val="00BC2149"/>
    <w:rsid w:val="00BC24C0"/>
    <w:rsid w:val="00BC25AA"/>
    <w:rsid w:val="00BC2677"/>
    <w:rsid w:val="00BC3053"/>
    <w:rsid w:val="00BC3BCD"/>
    <w:rsid w:val="00BC3FAD"/>
    <w:rsid w:val="00BC40B6"/>
    <w:rsid w:val="00BC44DE"/>
    <w:rsid w:val="00BC454B"/>
    <w:rsid w:val="00BC4D2E"/>
    <w:rsid w:val="00BC4E6E"/>
    <w:rsid w:val="00BC5438"/>
    <w:rsid w:val="00BC57B1"/>
    <w:rsid w:val="00BC5D1C"/>
    <w:rsid w:val="00BC6A41"/>
    <w:rsid w:val="00BC6BB5"/>
    <w:rsid w:val="00BC6BC1"/>
    <w:rsid w:val="00BC6F3D"/>
    <w:rsid w:val="00BC7044"/>
    <w:rsid w:val="00BC7FCC"/>
    <w:rsid w:val="00BD1169"/>
    <w:rsid w:val="00BD1823"/>
    <w:rsid w:val="00BD18B8"/>
    <w:rsid w:val="00BD1AA5"/>
    <w:rsid w:val="00BD27AF"/>
    <w:rsid w:val="00BD371C"/>
    <w:rsid w:val="00BD3883"/>
    <w:rsid w:val="00BD48AC"/>
    <w:rsid w:val="00BD4CDD"/>
    <w:rsid w:val="00BD4D12"/>
    <w:rsid w:val="00BD4FA5"/>
    <w:rsid w:val="00BD5F1A"/>
    <w:rsid w:val="00BD619F"/>
    <w:rsid w:val="00BD66D7"/>
    <w:rsid w:val="00BD6C0A"/>
    <w:rsid w:val="00BD721C"/>
    <w:rsid w:val="00BD758E"/>
    <w:rsid w:val="00BD7A8B"/>
    <w:rsid w:val="00BD7F16"/>
    <w:rsid w:val="00BE04A3"/>
    <w:rsid w:val="00BE05A6"/>
    <w:rsid w:val="00BE0841"/>
    <w:rsid w:val="00BE0B97"/>
    <w:rsid w:val="00BE0BF1"/>
    <w:rsid w:val="00BE1234"/>
    <w:rsid w:val="00BE191B"/>
    <w:rsid w:val="00BE1E63"/>
    <w:rsid w:val="00BE1FD4"/>
    <w:rsid w:val="00BE2531"/>
    <w:rsid w:val="00BE2FA6"/>
    <w:rsid w:val="00BE333F"/>
    <w:rsid w:val="00BE38DC"/>
    <w:rsid w:val="00BE3DB9"/>
    <w:rsid w:val="00BE3FCB"/>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158"/>
    <w:rsid w:val="00C02236"/>
    <w:rsid w:val="00C02CC6"/>
    <w:rsid w:val="00C02EF8"/>
    <w:rsid w:val="00C032FC"/>
    <w:rsid w:val="00C040D1"/>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8EC"/>
    <w:rsid w:val="00C119F4"/>
    <w:rsid w:val="00C12107"/>
    <w:rsid w:val="00C12978"/>
    <w:rsid w:val="00C1336E"/>
    <w:rsid w:val="00C1339F"/>
    <w:rsid w:val="00C13429"/>
    <w:rsid w:val="00C136B9"/>
    <w:rsid w:val="00C13C4B"/>
    <w:rsid w:val="00C14D4B"/>
    <w:rsid w:val="00C14F45"/>
    <w:rsid w:val="00C15005"/>
    <w:rsid w:val="00C153EB"/>
    <w:rsid w:val="00C154BB"/>
    <w:rsid w:val="00C15E42"/>
    <w:rsid w:val="00C15FEA"/>
    <w:rsid w:val="00C1670D"/>
    <w:rsid w:val="00C16C9A"/>
    <w:rsid w:val="00C17159"/>
    <w:rsid w:val="00C173FB"/>
    <w:rsid w:val="00C177D6"/>
    <w:rsid w:val="00C20D14"/>
    <w:rsid w:val="00C214EA"/>
    <w:rsid w:val="00C218C5"/>
    <w:rsid w:val="00C22345"/>
    <w:rsid w:val="00C22468"/>
    <w:rsid w:val="00C22D3A"/>
    <w:rsid w:val="00C22E48"/>
    <w:rsid w:val="00C23767"/>
    <w:rsid w:val="00C23EE8"/>
    <w:rsid w:val="00C24038"/>
    <w:rsid w:val="00C2404E"/>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649F"/>
    <w:rsid w:val="00C3719D"/>
    <w:rsid w:val="00C3756F"/>
    <w:rsid w:val="00C377C8"/>
    <w:rsid w:val="00C37E19"/>
    <w:rsid w:val="00C400E4"/>
    <w:rsid w:val="00C40315"/>
    <w:rsid w:val="00C4076A"/>
    <w:rsid w:val="00C410AA"/>
    <w:rsid w:val="00C41251"/>
    <w:rsid w:val="00C41850"/>
    <w:rsid w:val="00C42720"/>
    <w:rsid w:val="00C42AFA"/>
    <w:rsid w:val="00C42C69"/>
    <w:rsid w:val="00C42C71"/>
    <w:rsid w:val="00C42D49"/>
    <w:rsid w:val="00C42D85"/>
    <w:rsid w:val="00C42DF8"/>
    <w:rsid w:val="00C4324D"/>
    <w:rsid w:val="00C433AE"/>
    <w:rsid w:val="00C43A9B"/>
    <w:rsid w:val="00C44547"/>
    <w:rsid w:val="00C44CE6"/>
    <w:rsid w:val="00C45835"/>
    <w:rsid w:val="00C45F6E"/>
    <w:rsid w:val="00C46063"/>
    <w:rsid w:val="00C46240"/>
    <w:rsid w:val="00C4651C"/>
    <w:rsid w:val="00C46EDD"/>
    <w:rsid w:val="00C471BE"/>
    <w:rsid w:val="00C47806"/>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5D10"/>
    <w:rsid w:val="00C562AC"/>
    <w:rsid w:val="00C570C3"/>
    <w:rsid w:val="00C57D72"/>
    <w:rsid w:val="00C57EF3"/>
    <w:rsid w:val="00C60298"/>
    <w:rsid w:val="00C603E2"/>
    <w:rsid w:val="00C60783"/>
    <w:rsid w:val="00C609B6"/>
    <w:rsid w:val="00C60A12"/>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241"/>
    <w:rsid w:val="00C65572"/>
    <w:rsid w:val="00C65C33"/>
    <w:rsid w:val="00C65CA3"/>
    <w:rsid w:val="00C65EFC"/>
    <w:rsid w:val="00C662E2"/>
    <w:rsid w:val="00C66E63"/>
    <w:rsid w:val="00C66EA4"/>
    <w:rsid w:val="00C67803"/>
    <w:rsid w:val="00C67F10"/>
    <w:rsid w:val="00C7057C"/>
    <w:rsid w:val="00C70697"/>
    <w:rsid w:val="00C7129C"/>
    <w:rsid w:val="00C716A0"/>
    <w:rsid w:val="00C71E5F"/>
    <w:rsid w:val="00C72EF4"/>
    <w:rsid w:val="00C73332"/>
    <w:rsid w:val="00C73931"/>
    <w:rsid w:val="00C752B6"/>
    <w:rsid w:val="00C75D2F"/>
    <w:rsid w:val="00C76555"/>
    <w:rsid w:val="00C767BE"/>
    <w:rsid w:val="00C76963"/>
    <w:rsid w:val="00C76E3C"/>
    <w:rsid w:val="00C76F2F"/>
    <w:rsid w:val="00C770F2"/>
    <w:rsid w:val="00C77209"/>
    <w:rsid w:val="00C77A34"/>
    <w:rsid w:val="00C77B99"/>
    <w:rsid w:val="00C8128A"/>
    <w:rsid w:val="00C8142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19F"/>
    <w:rsid w:val="00C90216"/>
    <w:rsid w:val="00C9027A"/>
    <w:rsid w:val="00C904B3"/>
    <w:rsid w:val="00C9068E"/>
    <w:rsid w:val="00C90D9C"/>
    <w:rsid w:val="00C90EE9"/>
    <w:rsid w:val="00C910C3"/>
    <w:rsid w:val="00C91490"/>
    <w:rsid w:val="00C9182E"/>
    <w:rsid w:val="00C91F7D"/>
    <w:rsid w:val="00C91FCB"/>
    <w:rsid w:val="00C9206B"/>
    <w:rsid w:val="00C9269B"/>
    <w:rsid w:val="00C9297B"/>
    <w:rsid w:val="00C93033"/>
    <w:rsid w:val="00C93196"/>
    <w:rsid w:val="00C93B42"/>
    <w:rsid w:val="00C93C4B"/>
    <w:rsid w:val="00C944AB"/>
    <w:rsid w:val="00C953CF"/>
    <w:rsid w:val="00C954C1"/>
    <w:rsid w:val="00C95B40"/>
    <w:rsid w:val="00C95F81"/>
    <w:rsid w:val="00C96D0C"/>
    <w:rsid w:val="00C9723D"/>
    <w:rsid w:val="00C97482"/>
    <w:rsid w:val="00C977D6"/>
    <w:rsid w:val="00C97924"/>
    <w:rsid w:val="00C97CD1"/>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E6E"/>
    <w:rsid w:val="00CA5F74"/>
    <w:rsid w:val="00CA62A6"/>
    <w:rsid w:val="00CA6F09"/>
    <w:rsid w:val="00CA7373"/>
    <w:rsid w:val="00CB1034"/>
    <w:rsid w:val="00CB11DE"/>
    <w:rsid w:val="00CB1810"/>
    <w:rsid w:val="00CB1BD9"/>
    <w:rsid w:val="00CB1D2A"/>
    <w:rsid w:val="00CB1E82"/>
    <w:rsid w:val="00CB1F63"/>
    <w:rsid w:val="00CB238A"/>
    <w:rsid w:val="00CB240B"/>
    <w:rsid w:val="00CB248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4FA4"/>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46BC"/>
    <w:rsid w:val="00CE5519"/>
    <w:rsid w:val="00CE56D0"/>
    <w:rsid w:val="00CE5A51"/>
    <w:rsid w:val="00CE6708"/>
    <w:rsid w:val="00CE74E6"/>
    <w:rsid w:val="00CE7561"/>
    <w:rsid w:val="00CE7D63"/>
    <w:rsid w:val="00CF1354"/>
    <w:rsid w:val="00CF1397"/>
    <w:rsid w:val="00CF2139"/>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485"/>
    <w:rsid w:val="00D165B8"/>
    <w:rsid w:val="00D17CE4"/>
    <w:rsid w:val="00D2006E"/>
    <w:rsid w:val="00D21672"/>
    <w:rsid w:val="00D22365"/>
    <w:rsid w:val="00D2277F"/>
    <w:rsid w:val="00D22AA0"/>
    <w:rsid w:val="00D239A7"/>
    <w:rsid w:val="00D23BE5"/>
    <w:rsid w:val="00D23F47"/>
    <w:rsid w:val="00D23F95"/>
    <w:rsid w:val="00D242E0"/>
    <w:rsid w:val="00D24951"/>
    <w:rsid w:val="00D25155"/>
    <w:rsid w:val="00D251A0"/>
    <w:rsid w:val="00D25255"/>
    <w:rsid w:val="00D25491"/>
    <w:rsid w:val="00D25557"/>
    <w:rsid w:val="00D2556A"/>
    <w:rsid w:val="00D2615A"/>
    <w:rsid w:val="00D26410"/>
    <w:rsid w:val="00D26B67"/>
    <w:rsid w:val="00D26BF0"/>
    <w:rsid w:val="00D26C20"/>
    <w:rsid w:val="00D270DF"/>
    <w:rsid w:val="00D27F67"/>
    <w:rsid w:val="00D27F82"/>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3B"/>
    <w:rsid w:val="00D40C8B"/>
    <w:rsid w:val="00D417EF"/>
    <w:rsid w:val="00D42267"/>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B9"/>
    <w:rsid w:val="00D470E6"/>
    <w:rsid w:val="00D47463"/>
    <w:rsid w:val="00D476B2"/>
    <w:rsid w:val="00D47AA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4F73"/>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4A4"/>
    <w:rsid w:val="00D75936"/>
    <w:rsid w:val="00D76B9B"/>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62A"/>
    <w:rsid w:val="00D84E09"/>
    <w:rsid w:val="00D84FEF"/>
    <w:rsid w:val="00D85B34"/>
    <w:rsid w:val="00D85C14"/>
    <w:rsid w:val="00D86189"/>
    <w:rsid w:val="00D86403"/>
    <w:rsid w:val="00D86B71"/>
    <w:rsid w:val="00D86CA3"/>
    <w:rsid w:val="00D87003"/>
    <w:rsid w:val="00D870F7"/>
    <w:rsid w:val="00D871CE"/>
    <w:rsid w:val="00D87638"/>
    <w:rsid w:val="00D8787A"/>
    <w:rsid w:val="00D878A9"/>
    <w:rsid w:val="00D879A4"/>
    <w:rsid w:val="00D87C65"/>
    <w:rsid w:val="00D90993"/>
    <w:rsid w:val="00D90D3A"/>
    <w:rsid w:val="00D9129F"/>
    <w:rsid w:val="00D9196D"/>
    <w:rsid w:val="00D925ED"/>
    <w:rsid w:val="00D92801"/>
    <w:rsid w:val="00D92982"/>
    <w:rsid w:val="00D92D22"/>
    <w:rsid w:val="00D92D71"/>
    <w:rsid w:val="00D93024"/>
    <w:rsid w:val="00D93AE1"/>
    <w:rsid w:val="00D93B38"/>
    <w:rsid w:val="00D9464E"/>
    <w:rsid w:val="00D94B1F"/>
    <w:rsid w:val="00D9540A"/>
    <w:rsid w:val="00D955BF"/>
    <w:rsid w:val="00D95766"/>
    <w:rsid w:val="00D959CC"/>
    <w:rsid w:val="00D95ECA"/>
    <w:rsid w:val="00D968DA"/>
    <w:rsid w:val="00D9693C"/>
    <w:rsid w:val="00D96AF5"/>
    <w:rsid w:val="00D971D9"/>
    <w:rsid w:val="00D97336"/>
    <w:rsid w:val="00D97584"/>
    <w:rsid w:val="00D97697"/>
    <w:rsid w:val="00DA0106"/>
    <w:rsid w:val="00DA0471"/>
    <w:rsid w:val="00DA0B5B"/>
    <w:rsid w:val="00DA13B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8E1"/>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DE8"/>
    <w:rsid w:val="00DB448B"/>
    <w:rsid w:val="00DB4499"/>
    <w:rsid w:val="00DB46AB"/>
    <w:rsid w:val="00DB4AFD"/>
    <w:rsid w:val="00DB4C71"/>
    <w:rsid w:val="00DB4FFB"/>
    <w:rsid w:val="00DB548A"/>
    <w:rsid w:val="00DB591C"/>
    <w:rsid w:val="00DB6431"/>
    <w:rsid w:val="00DB71D2"/>
    <w:rsid w:val="00DB7A41"/>
    <w:rsid w:val="00DB7C7B"/>
    <w:rsid w:val="00DC031D"/>
    <w:rsid w:val="00DC087B"/>
    <w:rsid w:val="00DC0887"/>
    <w:rsid w:val="00DC0BC3"/>
    <w:rsid w:val="00DC0BCD"/>
    <w:rsid w:val="00DC0D4D"/>
    <w:rsid w:val="00DC0D66"/>
    <w:rsid w:val="00DC13A2"/>
    <w:rsid w:val="00DC16A9"/>
    <w:rsid w:val="00DC18D2"/>
    <w:rsid w:val="00DC27CF"/>
    <w:rsid w:val="00DC2A1B"/>
    <w:rsid w:val="00DC2D36"/>
    <w:rsid w:val="00DC2F9A"/>
    <w:rsid w:val="00DC3047"/>
    <w:rsid w:val="00DC3425"/>
    <w:rsid w:val="00DC34AD"/>
    <w:rsid w:val="00DC53EF"/>
    <w:rsid w:val="00DC5A22"/>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C58"/>
    <w:rsid w:val="00DD72B0"/>
    <w:rsid w:val="00DD74A8"/>
    <w:rsid w:val="00DD75E2"/>
    <w:rsid w:val="00DD7A99"/>
    <w:rsid w:val="00DD7B56"/>
    <w:rsid w:val="00DD7DCF"/>
    <w:rsid w:val="00DE06D0"/>
    <w:rsid w:val="00DE0BD0"/>
    <w:rsid w:val="00DE127F"/>
    <w:rsid w:val="00DE16A2"/>
    <w:rsid w:val="00DE1825"/>
    <w:rsid w:val="00DE1ADF"/>
    <w:rsid w:val="00DE2A6E"/>
    <w:rsid w:val="00DE301C"/>
    <w:rsid w:val="00DE3171"/>
    <w:rsid w:val="00DE320C"/>
    <w:rsid w:val="00DE356B"/>
    <w:rsid w:val="00DE3594"/>
    <w:rsid w:val="00DE36FF"/>
    <w:rsid w:val="00DE3D38"/>
    <w:rsid w:val="00DE495B"/>
    <w:rsid w:val="00DE4A5B"/>
    <w:rsid w:val="00DE4C2B"/>
    <w:rsid w:val="00DE4D1B"/>
    <w:rsid w:val="00DE4FDC"/>
    <w:rsid w:val="00DE5608"/>
    <w:rsid w:val="00DE58D0"/>
    <w:rsid w:val="00DE591A"/>
    <w:rsid w:val="00DE631A"/>
    <w:rsid w:val="00DE654F"/>
    <w:rsid w:val="00DE7C1F"/>
    <w:rsid w:val="00DE7E0B"/>
    <w:rsid w:val="00DF0422"/>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5E7"/>
    <w:rsid w:val="00E017F6"/>
    <w:rsid w:val="00E01A94"/>
    <w:rsid w:val="00E02498"/>
    <w:rsid w:val="00E02957"/>
    <w:rsid w:val="00E02A05"/>
    <w:rsid w:val="00E02D54"/>
    <w:rsid w:val="00E03251"/>
    <w:rsid w:val="00E03372"/>
    <w:rsid w:val="00E034DB"/>
    <w:rsid w:val="00E03511"/>
    <w:rsid w:val="00E03709"/>
    <w:rsid w:val="00E03E99"/>
    <w:rsid w:val="00E045A4"/>
    <w:rsid w:val="00E04A56"/>
    <w:rsid w:val="00E0503D"/>
    <w:rsid w:val="00E05672"/>
    <w:rsid w:val="00E05B68"/>
    <w:rsid w:val="00E05BCE"/>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3EEE"/>
    <w:rsid w:val="00E1424B"/>
    <w:rsid w:val="00E14C0B"/>
    <w:rsid w:val="00E150E7"/>
    <w:rsid w:val="00E1555A"/>
    <w:rsid w:val="00E16887"/>
    <w:rsid w:val="00E1691D"/>
    <w:rsid w:val="00E1698F"/>
    <w:rsid w:val="00E173E0"/>
    <w:rsid w:val="00E17598"/>
    <w:rsid w:val="00E17720"/>
    <w:rsid w:val="00E17725"/>
    <w:rsid w:val="00E17FA2"/>
    <w:rsid w:val="00E20601"/>
    <w:rsid w:val="00E209C7"/>
    <w:rsid w:val="00E209D9"/>
    <w:rsid w:val="00E20A0E"/>
    <w:rsid w:val="00E20FEC"/>
    <w:rsid w:val="00E22330"/>
    <w:rsid w:val="00E22532"/>
    <w:rsid w:val="00E22726"/>
    <w:rsid w:val="00E23633"/>
    <w:rsid w:val="00E23997"/>
    <w:rsid w:val="00E23A2B"/>
    <w:rsid w:val="00E2423D"/>
    <w:rsid w:val="00E24340"/>
    <w:rsid w:val="00E24460"/>
    <w:rsid w:val="00E2449C"/>
    <w:rsid w:val="00E24518"/>
    <w:rsid w:val="00E24FD3"/>
    <w:rsid w:val="00E25353"/>
    <w:rsid w:val="00E2556A"/>
    <w:rsid w:val="00E25AE6"/>
    <w:rsid w:val="00E26851"/>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1FF0"/>
    <w:rsid w:val="00E421D7"/>
    <w:rsid w:val="00E421D8"/>
    <w:rsid w:val="00E42775"/>
    <w:rsid w:val="00E4311E"/>
    <w:rsid w:val="00E431BF"/>
    <w:rsid w:val="00E4383C"/>
    <w:rsid w:val="00E43D05"/>
    <w:rsid w:val="00E4416D"/>
    <w:rsid w:val="00E44317"/>
    <w:rsid w:val="00E44496"/>
    <w:rsid w:val="00E446F1"/>
    <w:rsid w:val="00E447EA"/>
    <w:rsid w:val="00E44AE5"/>
    <w:rsid w:val="00E44C3E"/>
    <w:rsid w:val="00E4541B"/>
    <w:rsid w:val="00E457EF"/>
    <w:rsid w:val="00E45D39"/>
    <w:rsid w:val="00E465DA"/>
    <w:rsid w:val="00E466E9"/>
    <w:rsid w:val="00E46886"/>
    <w:rsid w:val="00E46DDB"/>
    <w:rsid w:val="00E47743"/>
    <w:rsid w:val="00E47AEF"/>
    <w:rsid w:val="00E47EE4"/>
    <w:rsid w:val="00E5053B"/>
    <w:rsid w:val="00E5104E"/>
    <w:rsid w:val="00E517E5"/>
    <w:rsid w:val="00E5219D"/>
    <w:rsid w:val="00E52342"/>
    <w:rsid w:val="00E52A10"/>
    <w:rsid w:val="00E52E06"/>
    <w:rsid w:val="00E52E2F"/>
    <w:rsid w:val="00E53448"/>
    <w:rsid w:val="00E536E2"/>
    <w:rsid w:val="00E53B75"/>
    <w:rsid w:val="00E54433"/>
    <w:rsid w:val="00E54E3B"/>
    <w:rsid w:val="00E557C6"/>
    <w:rsid w:val="00E55C1A"/>
    <w:rsid w:val="00E55C55"/>
    <w:rsid w:val="00E55D27"/>
    <w:rsid w:val="00E56B5B"/>
    <w:rsid w:val="00E56E08"/>
    <w:rsid w:val="00E5729C"/>
    <w:rsid w:val="00E572F1"/>
    <w:rsid w:val="00E57565"/>
    <w:rsid w:val="00E60AD4"/>
    <w:rsid w:val="00E60AD7"/>
    <w:rsid w:val="00E61AD7"/>
    <w:rsid w:val="00E61BFB"/>
    <w:rsid w:val="00E61BFC"/>
    <w:rsid w:val="00E620E2"/>
    <w:rsid w:val="00E62B5D"/>
    <w:rsid w:val="00E62BD9"/>
    <w:rsid w:val="00E62BFC"/>
    <w:rsid w:val="00E63838"/>
    <w:rsid w:val="00E63D41"/>
    <w:rsid w:val="00E6427E"/>
    <w:rsid w:val="00E64434"/>
    <w:rsid w:val="00E64647"/>
    <w:rsid w:val="00E64F71"/>
    <w:rsid w:val="00E650C5"/>
    <w:rsid w:val="00E65359"/>
    <w:rsid w:val="00E65486"/>
    <w:rsid w:val="00E65BD4"/>
    <w:rsid w:val="00E65DE5"/>
    <w:rsid w:val="00E661A7"/>
    <w:rsid w:val="00E66279"/>
    <w:rsid w:val="00E665EC"/>
    <w:rsid w:val="00E67540"/>
    <w:rsid w:val="00E677DD"/>
    <w:rsid w:val="00E67998"/>
    <w:rsid w:val="00E67C51"/>
    <w:rsid w:val="00E7011B"/>
    <w:rsid w:val="00E7057C"/>
    <w:rsid w:val="00E7069F"/>
    <w:rsid w:val="00E70725"/>
    <w:rsid w:val="00E72EFC"/>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3D4D"/>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8D9"/>
    <w:rsid w:val="00E90CF4"/>
    <w:rsid w:val="00E90E49"/>
    <w:rsid w:val="00E9121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1F17"/>
    <w:rsid w:val="00EA20DE"/>
    <w:rsid w:val="00EA26A9"/>
    <w:rsid w:val="00EA2CF1"/>
    <w:rsid w:val="00EA2D2E"/>
    <w:rsid w:val="00EA4483"/>
    <w:rsid w:val="00EA5A5B"/>
    <w:rsid w:val="00EA5AA7"/>
    <w:rsid w:val="00EA6A36"/>
    <w:rsid w:val="00EA6D05"/>
    <w:rsid w:val="00EA7056"/>
    <w:rsid w:val="00EA70B1"/>
    <w:rsid w:val="00EA7A41"/>
    <w:rsid w:val="00EA7C14"/>
    <w:rsid w:val="00EB046F"/>
    <w:rsid w:val="00EB077B"/>
    <w:rsid w:val="00EB21E2"/>
    <w:rsid w:val="00EB22DA"/>
    <w:rsid w:val="00EB25ED"/>
    <w:rsid w:val="00EB3645"/>
    <w:rsid w:val="00EB3AFC"/>
    <w:rsid w:val="00EB3BA7"/>
    <w:rsid w:val="00EB3C74"/>
    <w:rsid w:val="00EB3DE6"/>
    <w:rsid w:val="00EB4791"/>
    <w:rsid w:val="00EB4C70"/>
    <w:rsid w:val="00EB4EA2"/>
    <w:rsid w:val="00EB5333"/>
    <w:rsid w:val="00EB55C0"/>
    <w:rsid w:val="00EB5BE1"/>
    <w:rsid w:val="00EB68B4"/>
    <w:rsid w:val="00EB6E86"/>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4598"/>
    <w:rsid w:val="00EC48A8"/>
    <w:rsid w:val="00EC5100"/>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1ED1"/>
    <w:rsid w:val="00ED23CC"/>
    <w:rsid w:val="00ED24B0"/>
    <w:rsid w:val="00ED28FA"/>
    <w:rsid w:val="00ED2AB8"/>
    <w:rsid w:val="00ED2C9A"/>
    <w:rsid w:val="00ED3E2F"/>
    <w:rsid w:val="00ED4362"/>
    <w:rsid w:val="00ED45CB"/>
    <w:rsid w:val="00ED4917"/>
    <w:rsid w:val="00ED49D3"/>
    <w:rsid w:val="00ED4BF3"/>
    <w:rsid w:val="00ED4C85"/>
    <w:rsid w:val="00ED4FF4"/>
    <w:rsid w:val="00ED652F"/>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0C4"/>
    <w:rsid w:val="00EE5581"/>
    <w:rsid w:val="00EE5666"/>
    <w:rsid w:val="00EE5A1B"/>
    <w:rsid w:val="00EE626D"/>
    <w:rsid w:val="00EE674E"/>
    <w:rsid w:val="00EE6A74"/>
    <w:rsid w:val="00EE6AEB"/>
    <w:rsid w:val="00EE6B45"/>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68A"/>
    <w:rsid w:val="00EF5787"/>
    <w:rsid w:val="00EF591D"/>
    <w:rsid w:val="00EF5B44"/>
    <w:rsid w:val="00EF5F18"/>
    <w:rsid w:val="00EF60D0"/>
    <w:rsid w:val="00EF6FAF"/>
    <w:rsid w:val="00EF783B"/>
    <w:rsid w:val="00EF78F3"/>
    <w:rsid w:val="00EF79AC"/>
    <w:rsid w:val="00EF7F5C"/>
    <w:rsid w:val="00F000BC"/>
    <w:rsid w:val="00F000C5"/>
    <w:rsid w:val="00F00ADD"/>
    <w:rsid w:val="00F01F1B"/>
    <w:rsid w:val="00F02356"/>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3A6"/>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479"/>
    <w:rsid w:val="00F218FA"/>
    <w:rsid w:val="00F21B4A"/>
    <w:rsid w:val="00F228C9"/>
    <w:rsid w:val="00F2376F"/>
    <w:rsid w:val="00F23823"/>
    <w:rsid w:val="00F23FCA"/>
    <w:rsid w:val="00F240C7"/>
    <w:rsid w:val="00F240CC"/>
    <w:rsid w:val="00F24267"/>
    <w:rsid w:val="00F243D8"/>
    <w:rsid w:val="00F2440E"/>
    <w:rsid w:val="00F24CC7"/>
    <w:rsid w:val="00F24DE0"/>
    <w:rsid w:val="00F24F01"/>
    <w:rsid w:val="00F257D3"/>
    <w:rsid w:val="00F25BBA"/>
    <w:rsid w:val="00F25DDD"/>
    <w:rsid w:val="00F25FBD"/>
    <w:rsid w:val="00F2688F"/>
    <w:rsid w:val="00F26E71"/>
    <w:rsid w:val="00F27337"/>
    <w:rsid w:val="00F2767C"/>
    <w:rsid w:val="00F27B27"/>
    <w:rsid w:val="00F30828"/>
    <w:rsid w:val="00F3108E"/>
    <w:rsid w:val="00F31148"/>
    <w:rsid w:val="00F313D6"/>
    <w:rsid w:val="00F326AF"/>
    <w:rsid w:val="00F32B20"/>
    <w:rsid w:val="00F32BC1"/>
    <w:rsid w:val="00F33113"/>
    <w:rsid w:val="00F33114"/>
    <w:rsid w:val="00F33409"/>
    <w:rsid w:val="00F33BF6"/>
    <w:rsid w:val="00F33F60"/>
    <w:rsid w:val="00F3438E"/>
    <w:rsid w:val="00F34923"/>
    <w:rsid w:val="00F35DFE"/>
    <w:rsid w:val="00F36D7E"/>
    <w:rsid w:val="00F374AB"/>
    <w:rsid w:val="00F374BD"/>
    <w:rsid w:val="00F376E0"/>
    <w:rsid w:val="00F37A65"/>
    <w:rsid w:val="00F40A03"/>
    <w:rsid w:val="00F40A3B"/>
    <w:rsid w:val="00F40E5A"/>
    <w:rsid w:val="00F40F0C"/>
    <w:rsid w:val="00F4141F"/>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1BD"/>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5F2"/>
    <w:rsid w:val="00F619D9"/>
    <w:rsid w:val="00F61B9D"/>
    <w:rsid w:val="00F6212D"/>
    <w:rsid w:val="00F6284D"/>
    <w:rsid w:val="00F62970"/>
    <w:rsid w:val="00F62E00"/>
    <w:rsid w:val="00F6302A"/>
    <w:rsid w:val="00F63055"/>
    <w:rsid w:val="00F6352E"/>
    <w:rsid w:val="00F638B3"/>
    <w:rsid w:val="00F639A8"/>
    <w:rsid w:val="00F63C6B"/>
    <w:rsid w:val="00F6478D"/>
    <w:rsid w:val="00F64C2B"/>
    <w:rsid w:val="00F650BF"/>
    <w:rsid w:val="00F651BE"/>
    <w:rsid w:val="00F65A96"/>
    <w:rsid w:val="00F672CB"/>
    <w:rsid w:val="00F676FE"/>
    <w:rsid w:val="00F6774B"/>
    <w:rsid w:val="00F678AD"/>
    <w:rsid w:val="00F67B02"/>
    <w:rsid w:val="00F67DCB"/>
    <w:rsid w:val="00F67F53"/>
    <w:rsid w:val="00F703BE"/>
    <w:rsid w:val="00F7049B"/>
    <w:rsid w:val="00F7061B"/>
    <w:rsid w:val="00F7074E"/>
    <w:rsid w:val="00F709AC"/>
    <w:rsid w:val="00F71A48"/>
    <w:rsid w:val="00F71ACE"/>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5DD"/>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1E0"/>
    <w:rsid w:val="00F952DD"/>
    <w:rsid w:val="00F95AF6"/>
    <w:rsid w:val="00F96985"/>
    <w:rsid w:val="00F96BDD"/>
    <w:rsid w:val="00F96C9D"/>
    <w:rsid w:val="00F96F0E"/>
    <w:rsid w:val="00F96F56"/>
    <w:rsid w:val="00F97015"/>
    <w:rsid w:val="00F97838"/>
    <w:rsid w:val="00FA0638"/>
    <w:rsid w:val="00FA16F4"/>
    <w:rsid w:val="00FA1909"/>
    <w:rsid w:val="00FA24B8"/>
    <w:rsid w:val="00FA29A8"/>
    <w:rsid w:val="00FA2B9A"/>
    <w:rsid w:val="00FA2BB3"/>
    <w:rsid w:val="00FA38EB"/>
    <w:rsid w:val="00FA43BF"/>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2F08"/>
    <w:rsid w:val="00FB3263"/>
    <w:rsid w:val="00FB330B"/>
    <w:rsid w:val="00FB3E75"/>
    <w:rsid w:val="00FB4244"/>
    <w:rsid w:val="00FB4A15"/>
    <w:rsid w:val="00FB4C80"/>
    <w:rsid w:val="00FB505C"/>
    <w:rsid w:val="00FB524B"/>
    <w:rsid w:val="00FB52BA"/>
    <w:rsid w:val="00FB5433"/>
    <w:rsid w:val="00FB5559"/>
    <w:rsid w:val="00FB6A6A"/>
    <w:rsid w:val="00FB6AF7"/>
    <w:rsid w:val="00FB72D9"/>
    <w:rsid w:val="00FB743F"/>
    <w:rsid w:val="00FB7CAE"/>
    <w:rsid w:val="00FC037F"/>
    <w:rsid w:val="00FC1065"/>
    <w:rsid w:val="00FC132F"/>
    <w:rsid w:val="00FC14D6"/>
    <w:rsid w:val="00FC224E"/>
    <w:rsid w:val="00FC2594"/>
    <w:rsid w:val="00FC264B"/>
    <w:rsid w:val="00FC2C6B"/>
    <w:rsid w:val="00FC2F90"/>
    <w:rsid w:val="00FC3834"/>
    <w:rsid w:val="00FC3B5B"/>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3FF4"/>
    <w:rsid w:val="00FD405F"/>
    <w:rsid w:val="00FD47ED"/>
    <w:rsid w:val="00FD4FF2"/>
    <w:rsid w:val="00FD6174"/>
    <w:rsid w:val="00FD653F"/>
    <w:rsid w:val="00FD74DB"/>
    <w:rsid w:val="00FD7660"/>
    <w:rsid w:val="00FD79FB"/>
    <w:rsid w:val="00FD7D40"/>
    <w:rsid w:val="00FE00B2"/>
    <w:rsid w:val="00FE0655"/>
    <w:rsid w:val="00FE0C3E"/>
    <w:rsid w:val="00FE0CDF"/>
    <w:rsid w:val="00FE1336"/>
    <w:rsid w:val="00FE14FD"/>
    <w:rsid w:val="00FE2365"/>
    <w:rsid w:val="00FE24A9"/>
    <w:rsid w:val="00FE2A4D"/>
    <w:rsid w:val="00FE366E"/>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805"/>
    <w:rsid w:val="00FF4A5C"/>
    <w:rsid w:val="00FF547E"/>
    <w:rsid w:val="00FF5517"/>
    <w:rsid w:val="00FF563C"/>
    <w:rsid w:val="00FF56E6"/>
    <w:rsid w:val="00FF5C91"/>
    <w:rsid w:val="00FF5F49"/>
    <w:rsid w:val="00FF605C"/>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665811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28745433">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7030194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6345214">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2498271">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2023-03-24T22:40:00Z</dcterms:created>
  <dcterms:modified xsi:type="dcterms:W3CDTF">2023-08-11T17:12:00Z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